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18F28" w14:textId="097ACCDA" w:rsidR="00923AA0" w:rsidRPr="00923AA0" w:rsidRDefault="00923AA0" w:rsidP="00923AA0">
      <w:pPr>
        <w:jc w:val="center"/>
        <w:rPr>
          <w:rStyle w:val="Pogrubienie"/>
          <w:sz w:val="24"/>
          <w:szCs w:val="24"/>
        </w:rPr>
      </w:pPr>
      <w:r w:rsidRPr="00923AA0">
        <w:rPr>
          <w:rStyle w:val="Pogrubienie"/>
          <w:sz w:val="24"/>
          <w:szCs w:val="24"/>
        </w:rPr>
        <w:t>Opis przedmiotu zamówienia</w:t>
      </w:r>
    </w:p>
    <w:p w14:paraId="785F4C3C" w14:textId="77777777" w:rsidR="00923AA0" w:rsidRDefault="00923AA0">
      <w:pPr>
        <w:rPr>
          <w:rStyle w:val="Pogrubienie"/>
        </w:rPr>
      </w:pPr>
    </w:p>
    <w:p w14:paraId="019CAB07" w14:textId="6FF70151" w:rsidR="00273384" w:rsidRPr="00CB138B" w:rsidRDefault="00CB138B">
      <w:pPr>
        <w:rPr>
          <w:rStyle w:val="Pogrubienie"/>
        </w:rPr>
      </w:pPr>
      <w:r w:rsidRPr="00CB138B">
        <w:rPr>
          <w:rStyle w:val="Pogrubienie"/>
        </w:rPr>
        <w:t xml:space="preserve">Drukarki etykiet kodów kreskowych w ramach GK PGE  </w:t>
      </w:r>
      <w:r w:rsidR="009341D9">
        <w:rPr>
          <w:rStyle w:val="Pogrubienie"/>
        </w:rPr>
        <w:t>(</w:t>
      </w:r>
      <w:r w:rsidR="00A66585">
        <w:rPr>
          <w:rStyle w:val="Pogrubienie"/>
        </w:rPr>
        <w:t>drukar</w:t>
      </w:r>
      <w:r w:rsidR="009341D9">
        <w:rPr>
          <w:rStyle w:val="Pogrubienie"/>
        </w:rPr>
        <w:t xml:space="preserve">ki </w:t>
      </w:r>
      <w:r w:rsidR="00A66585">
        <w:rPr>
          <w:rStyle w:val="Pogrubienie"/>
        </w:rPr>
        <w:t>+ zestaw startowy</w:t>
      </w:r>
      <w:r w:rsidR="009341D9">
        <w:rPr>
          <w:rStyle w:val="Pogrubienie"/>
        </w:rPr>
        <w:t>)</w:t>
      </w:r>
    </w:p>
    <w:p w14:paraId="25B0AE55" w14:textId="065154C7" w:rsidR="007851B1" w:rsidRDefault="007851B1" w:rsidP="00DB456E">
      <w:pPr>
        <w:pStyle w:val="Akapitzlist"/>
        <w:numPr>
          <w:ilvl w:val="0"/>
          <w:numId w:val="4"/>
        </w:numPr>
        <w:jc w:val="both"/>
      </w:pPr>
      <w:r>
        <w:t>Przedmiot zamówienia</w:t>
      </w:r>
    </w:p>
    <w:p w14:paraId="061CAE87" w14:textId="44B94816" w:rsidR="007851B1" w:rsidRDefault="007851B1" w:rsidP="00DB456E">
      <w:pPr>
        <w:pStyle w:val="Akapitzlist"/>
        <w:jc w:val="both"/>
      </w:pPr>
      <w:r>
        <w:t>Przedmiotem zamówienia jest zawarcie umowy katalogowej na okres 36 miesięcy, obejmującej dostawy</w:t>
      </w:r>
      <w:r w:rsidR="00861C1B">
        <w:t xml:space="preserve">, </w:t>
      </w:r>
      <w:r w:rsidR="00B34625">
        <w:t>instalac</w:t>
      </w:r>
      <w:r w:rsidR="009341D9">
        <w:t>ję</w:t>
      </w:r>
      <w:r w:rsidR="00B34625">
        <w:t xml:space="preserve"> </w:t>
      </w:r>
      <w:r w:rsidR="00861C1B">
        <w:t xml:space="preserve">oraz objęcie serwisem </w:t>
      </w:r>
      <w:r>
        <w:t xml:space="preserve">drukarek etykiet </w:t>
      </w:r>
      <w:proofErr w:type="spellStart"/>
      <w:r>
        <w:t>termotransferowych</w:t>
      </w:r>
      <w:proofErr w:type="spellEnd"/>
      <w:r w:rsidR="00861C1B">
        <w:t>, a także dostawy</w:t>
      </w:r>
      <w:r>
        <w:t xml:space="preserve"> materiałów eksploatacyjnych. Zamówienia realizowane będą w formie zamówień cząstkowych, zgodnie z bieżącymi potrzebami Zamawiającego</w:t>
      </w:r>
      <w:r w:rsidR="00B34625">
        <w:t xml:space="preserve"> dla spółek GK PGE</w:t>
      </w:r>
      <w:r w:rsidR="00235633">
        <w:t>.</w:t>
      </w:r>
    </w:p>
    <w:p w14:paraId="5F6AD00A" w14:textId="77777777" w:rsidR="009341D9" w:rsidRDefault="009341D9" w:rsidP="00DB456E">
      <w:pPr>
        <w:pStyle w:val="Akapitzlist"/>
        <w:jc w:val="both"/>
      </w:pPr>
    </w:p>
    <w:p w14:paraId="156014A3" w14:textId="1806FD65" w:rsidR="007851B1" w:rsidRDefault="007851B1" w:rsidP="00DB456E">
      <w:pPr>
        <w:pStyle w:val="Akapitzlist"/>
        <w:numPr>
          <w:ilvl w:val="0"/>
          <w:numId w:val="4"/>
        </w:numPr>
        <w:jc w:val="both"/>
      </w:pPr>
      <w:r>
        <w:t>Okres obowiązywania umowy</w:t>
      </w:r>
    </w:p>
    <w:p w14:paraId="22046F68" w14:textId="77777777" w:rsidR="007851B1" w:rsidRDefault="007851B1" w:rsidP="00DB456E">
      <w:pPr>
        <w:pStyle w:val="Akapitzlist"/>
        <w:jc w:val="both"/>
      </w:pPr>
      <w:r>
        <w:t>Umowa katalogowa zostaje zawarta na okres 36 miesięcy od dnia jej podpisania.</w:t>
      </w:r>
    </w:p>
    <w:p w14:paraId="20C4FCFA" w14:textId="77777777" w:rsidR="009341D9" w:rsidRDefault="009341D9" w:rsidP="00DB456E">
      <w:pPr>
        <w:pStyle w:val="Akapitzlist"/>
        <w:jc w:val="both"/>
      </w:pPr>
    </w:p>
    <w:p w14:paraId="1071480E" w14:textId="39113B7B" w:rsidR="007851B1" w:rsidRDefault="007851B1" w:rsidP="00DB456E">
      <w:pPr>
        <w:pStyle w:val="Akapitzlist"/>
        <w:numPr>
          <w:ilvl w:val="0"/>
          <w:numId w:val="4"/>
        </w:numPr>
        <w:jc w:val="both"/>
      </w:pPr>
      <w:r>
        <w:t>Wymagania dotyczące drukarek etykiet</w:t>
      </w:r>
    </w:p>
    <w:p w14:paraId="64E6080B" w14:textId="1DDBF19F" w:rsidR="007851B1" w:rsidRDefault="007851B1" w:rsidP="00DB456E">
      <w:pPr>
        <w:pStyle w:val="Akapitzlist"/>
        <w:jc w:val="both"/>
      </w:pPr>
      <w:r>
        <w:t xml:space="preserve">W katalogu </w:t>
      </w:r>
      <w:r w:rsidR="00235633">
        <w:t xml:space="preserve">musi </w:t>
      </w:r>
      <w:r>
        <w:t>znaleźć się model</w:t>
      </w:r>
      <w:r w:rsidR="00235633">
        <w:t xml:space="preserve"> Zebra ZD421t,</w:t>
      </w:r>
      <w:r>
        <w:t xml:space="preserve"> </w:t>
      </w:r>
      <w:r w:rsidR="00235633">
        <w:t xml:space="preserve">który </w:t>
      </w:r>
      <w:r>
        <w:t>spełnia poniższe wymagania techniczne:</w:t>
      </w:r>
    </w:p>
    <w:p w14:paraId="67CF685C" w14:textId="11A95EA3" w:rsidR="007851B1" w:rsidRDefault="007851B1" w:rsidP="002E4FF6">
      <w:pPr>
        <w:pStyle w:val="Akapitzlist"/>
        <w:numPr>
          <w:ilvl w:val="0"/>
          <w:numId w:val="7"/>
        </w:numPr>
        <w:jc w:val="both"/>
      </w:pPr>
      <w:r>
        <w:t xml:space="preserve">Metoda druku: </w:t>
      </w:r>
      <w:proofErr w:type="spellStart"/>
      <w:r>
        <w:t>termotransferowa</w:t>
      </w:r>
      <w:proofErr w:type="spellEnd"/>
      <w:r>
        <w:t>, z możliwością druku termicznego.</w:t>
      </w:r>
    </w:p>
    <w:p w14:paraId="1AE36D83" w14:textId="6AEB056D" w:rsidR="007851B1" w:rsidRDefault="007851B1" w:rsidP="002E4FF6">
      <w:pPr>
        <w:pStyle w:val="Akapitzlist"/>
        <w:numPr>
          <w:ilvl w:val="0"/>
          <w:numId w:val="7"/>
        </w:numPr>
        <w:jc w:val="both"/>
      </w:pPr>
      <w:r>
        <w:t xml:space="preserve">Rozdzielczość druku: minimum 203 </w:t>
      </w:r>
      <w:proofErr w:type="spellStart"/>
      <w:r>
        <w:t>dpi</w:t>
      </w:r>
      <w:proofErr w:type="spellEnd"/>
      <w:r>
        <w:t>.</w:t>
      </w:r>
    </w:p>
    <w:p w14:paraId="21ECF722" w14:textId="5C65ADC2" w:rsidR="007851B1" w:rsidRDefault="007C37D1" w:rsidP="002E4FF6">
      <w:pPr>
        <w:pStyle w:val="Akapitzlist"/>
        <w:numPr>
          <w:ilvl w:val="0"/>
          <w:numId w:val="7"/>
        </w:numPr>
        <w:jc w:val="both"/>
      </w:pPr>
      <w:r>
        <w:t>Wielkość etykiety</w:t>
      </w:r>
      <w:r w:rsidR="007851B1">
        <w:t xml:space="preserve">: minimum </w:t>
      </w:r>
      <w:r>
        <w:t>60 x 30 mm</w:t>
      </w:r>
      <w:r w:rsidR="00C64140">
        <w:t xml:space="preserve"> (szerokość x wysokość)</w:t>
      </w:r>
      <w:r w:rsidR="007851B1">
        <w:t>.</w:t>
      </w:r>
    </w:p>
    <w:p w14:paraId="39EAE917" w14:textId="2E56E55F" w:rsidR="003108E5" w:rsidRDefault="003108E5" w:rsidP="002E4FF6">
      <w:pPr>
        <w:pStyle w:val="Akapitzlist"/>
        <w:numPr>
          <w:ilvl w:val="0"/>
          <w:numId w:val="7"/>
        </w:numPr>
        <w:jc w:val="both"/>
      </w:pPr>
      <w:r w:rsidRPr="003108E5">
        <w:t>Możliwość parametryzacji rozmiarów etykiety</w:t>
      </w:r>
      <w:r>
        <w:t>.</w:t>
      </w:r>
    </w:p>
    <w:p w14:paraId="1AD1A434" w14:textId="299D8E05" w:rsidR="007851B1" w:rsidRDefault="007851B1" w:rsidP="002E4FF6">
      <w:pPr>
        <w:pStyle w:val="Akapitzlist"/>
        <w:numPr>
          <w:ilvl w:val="0"/>
          <w:numId w:val="7"/>
        </w:numPr>
        <w:jc w:val="both"/>
      </w:pPr>
      <w:r>
        <w:t xml:space="preserve">Obsługa </w:t>
      </w:r>
      <w:r w:rsidR="00B1044A">
        <w:t>nośników: etykiety rolek, taśmy (</w:t>
      </w:r>
      <w:proofErr w:type="spellStart"/>
      <w:r w:rsidR="00B1044A">
        <w:t>ribbon</w:t>
      </w:r>
      <w:proofErr w:type="spellEnd"/>
      <w:r w:rsidR="00B1044A">
        <w:t xml:space="preserve">) – kompatybilność z materiałami </w:t>
      </w:r>
      <w:r>
        <w:t xml:space="preserve"> </w:t>
      </w:r>
      <w:proofErr w:type="spellStart"/>
      <w:r>
        <w:t>termotransferowy</w:t>
      </w:r>
      <w:r w:rsidR="00B1044A">
        <w:t>mi</w:t>
      </w:r>
      <w:proofErr w:type="spellEnd"/>
      <w:r>
        <w:t>.</w:t>
      </w:r>
    </w:p>
    <w:p w14:paraId="779511FD" w14:textId="62DC6034" w:rsidR="007851B1" w:rsidRPr="002E4FF6" w:rsidRDefault="007851B1" w:rsidP="002E4FF6">
      <w:pPr>
        <w:pStyle w:val="Akapitzlist"/>
        <w:numPr>
          <w:ilvl w:val="0"/>
          <w:numId w:val="7"/>
        </w:numPr>
        <w:jc w:val="both"/>
        <w:rPr>
          <w:lang w:val="en-US"/>
        </w:rPr>
      </w:pPr>
      <w:proofErr w:type="spellStart"/>
      <w:r w:rsidRPr="002E4FF6">
        <w:rPr>
          <w:lang w:val="en-GB"/>
        </w:rPr>
        <w:t>Interfejsy</w:t>
      </w:r>
      <w:proofErr w:type="spellEnd"/>
      <w:r w:rsidRPr="002E4FF6">
        <w:rPr>
          <w:lang w:val="en-GB"/>
        </w:rPr>
        <w:t>: USB i Ethernet</w:t>
      </w:r>
      <w:r w:rsidR="00B1044A" w:rsidRPr="002E4FF6">
        <w:rPr>
          <w:lang w:val="en-GB"/>
        </w:rPr>
        <w:t xml:space="preserve"> (LAN)</w:t>
      </w:r>
      <w:r w:rsidR="00923AA0" w:rsidRPr="002E4FF6">
        <w:rPr>
          <w:lang w:val="en-GB"/>
        </w:rPr>
        <w:t>.</w:t>
      </w:r>
    </w:p>
    <w:p w14:paraId="786C1A12" w14:textId="0202E04F" w:rsidR="00B1044A" w:rsidRDefault="00B1044A" w:rsidP="002E4FF6">
      <w:pPr>
        <w:pStyle w:val="Akapitzlist"/>
        <w:numPr>
          <w:ilvl w:val="0"/>
          <w:numId w:val="7"/>
        </w:numPr>
        <w:jc w:val="both"/>
      </w:pPr>
      <w:r w:rsidRPr="00923AA0">
        <w:t xml:space="preserve">Możliwość aktualizacji </w:t>
      </w:r>
      <w:proofErr w:type="spellStart"/>
      <w:r w:rsidRPr="00923AA0">
        <w:t>firmware</w:t>
      </w:r>
      <w:proofErr w:type="spellEnd"/>
      <w:r w:rsidRPr="00923AA0">
        <w:t xml:space="preserve"> oraz </w:t>
      </w:r>
      <w:r>
        <w:t xml:space="preserve">monitoringu. </w:t>
      </w:r>
    </w:p>
    <w:p w14:paraId="0BFE9A19" w14:textId="6D92991F" w:rsidR="00B1044A" w:rsidRDefault="00B1044A" w:rsidP="002E4FF6">
      <w:pPr>
        <w:pStyle w:val="Akapitzlist"/>
        <w:numPr>
          <w:ilvl w:val="0"/>
          <w:numId w:val="7"/>
        </w:numPr>
        <w:jc w:val="both"/>
      </w:pPr>
      <w:r>
        <w:t xml:space="preserve">Dokumentacja: instrukcja obsługi PL i EN, instrukcja serwisowa. </w:t>
      </w:r>
    </w:p>
    <w:p w14:paraId="2E2619C1" w14:textId="095A8F1D" w:rsidR="008B1F6F" w:rsidRDefault="00B1044A" w:rsidP="002E4FF6">
      <w:pPr>
        <w:pStyle w:val="Akapitzlist"/>
        <w:numPr>
          <w:ilvl w:val="0"/>
          <w:numId w:val="7"/>
        </w:numPr>
        <w:jc w:val="both"/>
      </w:pPr>
      <w:r>
        <w:t>Oficjalne s</w:t>
      </w:r>
      <w:r w:rsidR="007851B1">
        <w:t xml:space="preserve">terowniki dla systemu </w:t>
      </w:r>
      <w:r w:rsidR="000969A1">
        <w:t>Windows 11 (64-bit)</w:t>
      </w:r>
      <w:r>
        <w:t xml:space="preserve"> oraz sterowniki umożliwiające wspierane przez </w:t>
      </w:r>
      <w:r w:rsidR="007C37D1">
        <w:t xml:space="preserve">system </w:t>
      </w:r>
      <w:r>
        <w:t>SAP</w:t>
      </w:r>
      <w:r w:rsidR="00923AA0">
        <w:t>.</w:t>
      </w:r>
    </w:p>
    <w:p w14:paraId="533CD074" w14:textId="07B0EC00" w:rsidR="00DC6E63" w:rsidRDefault="00DC6E63" w:rsidP="002E4FF6">
      <w:pPr>
        <w:pStyle w:val="Akapitzlist"/>
        <w:numPr>
          <w:ilvl w:val="0"/>
          <w:numId w:val="7"/>
        </w:numPr>
        <w:jc w:val="both"/>
      </w:pPr>
      <w:r>
        <w:t xml:space="preserve">Obsługa kodowań i czcionek: </w:t>
      </w:r>
      <w:proofErr w:type="spellStart"/>
      <w:r>
        <w:t>Unicode</w:t>
      </w:r>
      <w:proofErr w:type="spellEnd"/>
      <w:r>
        <w:t xml:space="preserve"> (UTF-8) lub równoważne wsparcie dla polskich znaków </w:t>
      </w:r>
      <w:proofErr w:type="spellStart"/>
      <w:r>
        <w:t>diaktrycznych</w:t>
      </w:r>
      <w:proofErr w:type="spellEnd"/>
      <w:r w:rsidR="00923AA0">
        <w:t>.</w:t>
      </w:r>
    </w:p>
    <w:p w14:paraId="47BA40FB" w14:textId="4877FBD5" w:rsidR="00B1044A" w:rsidRDefault="00DC6E63" w:rsidP="002E4FF6">
      <w:pPr>
        <w:pStyle w:val="Akapitzlist"/>
        <w:numPr>
          <w:ilvl w:val="0"/>
          <w:numId w:val="7"/>
        </w:numPr>
        <w:jc w:val="both"/>
      </w:pPr>
      <w:r>
        <w:t>Obsługa symboliki kodów kreskowych 1D i 2D</w:t>
      </w:r>
      <w:r w:rsidR="00923AA0">
        <w:t>.</w:t>
      </w:r>
      <w:r w:rsidR="007F14E0">
        <w:t xml:space="preserve"> </w:t>
      </w:r>
    </w:p>
    <w:p w14:paraId="76918EFC" w14:textId="1CBD34CD" w:rsidR="007F14E0" w:rsidRDefault="007F14E0" w:rsidP="002E4FF6">
      <w:pPr>
        <w:pStyle w:val="Akapitzlist"/>
        <w:numPr>
          <w:ilvl w:val="0"/>
          <w:numId w:val="7"/>
        </w:numPr>
        <w:jc w:val="both"/>
      </w:pPr>
      <w:r w:rsidRPr="007F14E0">
        <w:t>filtracja IP lub ACL, SNMPv3, TLS v1.2 lub v1.3 (HTTPS)</w:t>
      </w:r>
    </w:p>
    <w:p w14:paraId="12D5001A" w14:textId="64422074" w:rsidR="007F14E0" w:rsidRDefault="007F14E0" w:rsidP="002E4FF6">
      <w:pPr>
        <w:pStyle w:val="Akapitzlist"/>
        <w:numPr>
          <w:ilvl w:val="0"/>
          <w:numId w:val="7"/>
        </w:numPr>
        <w:jc w:val="both"/>
      </w:pPr>
      <w:r w:rsidRPr="007F14E0">
        <w:t>zdalny dostęp do ustawień urządzenia, możliwość zdefiniowania hasła dla administratora urządzenia</w:t>
      </w:r>
    </w:p>
    <w:p w14:paraId="7DAC27CD" w14:textId="51E5929C" w:rsidR="00B1044A" w:rsidRDefault="00B1044A">
      <w:pPr>
        <w:pStyle w:val="Akapitzlist"/>
        <w:numPr>
          <w:ilvl w:val="0"/>
          <w:numId w:val="4"/>
        </w:numPr>
        <w:jc w:val="both"/>
      </w:pPr>
      <w:r>
        <w:t>Wymaganie dotyczące</w:t>
      </w:r>
      <w:r w:rsidR="00C63F48">
        <w:t xml:space="preserve"> kompatybilności z </w:t>
      </w:r>
      <w:r w:rsidR="007C37D1">
        <w:t xml:space="preserve">systemem </w:t>
      </w:r>
      <w:r w:rsidR="00C63F48">
        <w:t>SAP (WYMAGANE)</w:t>
      </w:r>
    </w:p>
    <w:p w14:paraId="1B902694" w14:textId="232F00C8" w:rsidR="00C63F48" w:rsidRDefault="00C63F48" w:rsidP="00C63F48">
      <w:pPr>
        <w:pStyle w:val="Akapitzlist"/>
        <w:jc w:val="both"/>
      </w:pPr>
      <w:r>
        <w:t xml:space="preserve">Wykonawca musi dołączyć do oferty wszystkie poniższe dokumenty. Brak któregokolwiek z nich spowoduje odrzucenie oferty jako niezgodnej z OPZ. </w:t>
      </w:r>
    </w:p>
    <w:p w14:paraId="6ACCB3D6" w14:textId="7A834759" w:rsidR="00C63F48" w:rsidRDefault="00C63F48" w:rsidP="00C63F48">
      <w:pPr>
        <w:pStyle w:val="Akapitzlist"/>
        <w:numPr>
          <w:ilvl w:val="0"/>
          <w:numId w:val="6"/>
        </w:numPr>
        <w:jc w:val="both"/>
      </w:pPr>
      <w:r>
        <w:t xml:space="preserve">Deklaracja producenta o zgodności z </w:t>
      </w:r>
      <w:r w:rsidR="007C37D1">
        <w:t xml:space="preserve">systemem </w:t>
      </w:r>
      <w:r>
        <w:t>SAP</w:t>
      </w:r>
      <w:r w:rsidR="002E4FF6">
        <w:t>.</w:t>
      </w:r>
    </w:p>
    <w:p w14:paraId="75DF0070" w14:textId="6873A5E4" w:rsidR="00C63F48" w:rsidRDefault="00C63F48" w:rsidP="00C63F48">
      <w:pPr>
        <w:pStyle w:val="Akapitzlist"/>
        <w:numPr>
          <w:ilvl w:val="0"/>
          <w:numId w:val="6"/>
        </w:numPr>
        <w:jc w:val="both"/>
      </w:pPr>
      <w:r>
        <w:t>Sterowniki i oprogramowanie: link/plik do oficjalnych sterowników Windows (x64)</w:t>
      </w:r>
      <w:r w:rsidR="002E4FF6">
        <w:t>.</w:t>
      </w:r>
    </w:p>
    <w:p w14:paraId="0A1665EE" w14:textId="4883C9B6" w:rsidR="00C63F48" w:rsidRDefault="00C63F48" w:rsidP="00C63F48">
      <w:pPr>
        <w:pStyle w:val="Akapitzlist"/>
        <w:numPr>
          <w:ilvl w:val="0"/>
          <w:numId w:val="6"/>
        </w:numPr>
        <w:jc w:val="both"/>
      </w:pPr>
      <w:r>
        <w:t xml:space="preserve">Oświadczenie o wsparciu – producent / </w:t>
      </w:r>
      <w:r w:rsidR="00E001B9">
        <w:t>dystrybutor</w:t>
      </w:r>
      <w:r>
        <w:t xml:space="preserve"> potwierdza, że zapewni wsparcie w przypadku</w:t>
      </w:r>
      <w:r w:rsidR="00041FEE">
        <w:t xml:space="preserve"> problemów integracyjnych z SAP przez czas trwania umowy (36 miesięcy). </w:t>
      </w:r>
    </w:p>
    <w:p w14:paraId="6D2F37CB" w14:textId="2D84DB3B" w:rsidR="00DC6E63" w:rsidRDefault="00893BE9" w:rsidP="004C5A92">
      <w:pPr>
        <w:pStyle w:val="Akapitzlist"/>
        <w:numPr>
          <w:ilvl w:val="0"/>
          <w:numId w:val="6"/>
        </w:numPr>
      </w:pPr>
      <w:r w:rsidRPr="002E4FF6">
        <w:t xml:space="preserve">Obsługa </w:t>
      </w:r>
      <w:proofErr w:type="spellStart"/>
      <w:r w:rsidRPr="002E4FF6">
        <w:t>Unicode</w:t>
      </w:r>
      <w:proofErr w:type="spellEnd"/>
      <w:r w:rsidRPr="002E4FF6">
        <w:t xml:space="preserve"> (UTF-8)  i czcionek z polskimi znakami diakrytycznymi</w:t>
      </w:r>
      <w:r w:rsidR="002E4FF6">
        <w:t>.</w:t>
      </w:r>
    </w:p>
    <w:p w14:paraId="609FA1B9" w14:textId="77777777" w:rsidR="004C5A92" w:rsidRPr="00C63F48" w:rsidRDefault="004C5A92" w:rsidP="004C5A92">
      <w:pPr>
        <w:pStyle w:val="Akapitzlist"/>
        <w:ind w:left="1080"/>
      </w:pPr>
    </w:p>
    <w:p w14:paraId="1D6F564C" w14:textId="66F1D3ED" w:rsidR="007851B1" w:rsidRDefault="007851B1" w:rsidP="00923AA0">
      <w:pPr>
        <w:pStyle w:val="Akapitzlist"/>
        <w:numPr>
          <w:ilvl w:val="0"/>
          <w:numId w:val="4"/>
        </w:numPr>
        <w:jc w:val="both"/>
      </w:pPr>
      <w:r>
        <w:t xml:space="preserve">Dopuszczone model </w:t>
      </w:r>
      <w:r w:rsidR="00C92EE2">
        <w:t>drukarki spełniający</w:t>
      </w:r>
      <w:r w:rsidR="00923AA0">
        <w:t xml:space="preserve"> </w:t>
      </w:r>
      <w:r>
        <w:t>wymagania:</w:t>
      </w:r>
    </w:p>
    <w:p w14:paraId="534E547C" w14:textId="3D53D225" w:rsidR="007851B1" w:rsidRDefault="007851B1" w:rsidP="00DB456E">
      <w:pPr>
        <w:pStyle w:val="Akapitzlist"/>
        <w:jc w:val="both"/>
      </w:pPr>
      <w:bookmarkStart w:id="0" w:name="_Hlk228440912"/>
      <w:bookmarkStart w:id="1" w:name="_Hlk228883322"/>
      <w:r>
        <w:t>Zebra ZD421t</w:t>
      </w:r>
      <w:bookmarkEnd w:id="0"/>
    </w:p>
    <w:bookmarkEnd w:id="1"/>
    <w:p w14:paraId="651F892F" w14:textId="77777777" w:rsidR="009341D9" w:rsidRDefault="009341D9" w:rsidP="00DB456E">
      <w:pPr>
        <w:pStyle w:val="Akapitzlist"/>
        <w:jc w:val="both"/>
      </w:pPr>
    </w:p>
    <w:p w14:paraId="2973C8D3" w14:textId="393D9F1D" w:rsidR="007851B1" w:rsidRDefault="007851B1" w:rsidP="00DB456E">
      <w:pPr>
        <w:pStyle w:val="Akapitzlist"/>
        <w:numPr>
          <w:ilvl w:val="0"/>
          <w:numId w:val="4"/>
        </w:numPr>
        <w:jc w:val="both"/>
      </w:pPr>
      <w:r>
        <w:lastRenderedPageBreak/>
        <w:t>Materiały eksploatacyjne</w:t>
      </w:r>
      <w:r w:rsidR="001C4C6C">
        <w:t xml:space="preserve">: </w:t>
      </w:r>
    </w:p>
    <w:p w14:paraId="415FAE2A" w14:textId="2B22E206" w:rsidR="000969A1" w:rsidRDefault="000969A1" w:rsidP="002E4FF6">
      <w:pPr>
        <w:pStyle w:val="Akapitzlist"/>
        <w:numPr>
          <w:ilvl w:val="0"/>
          <w:numId w:val="8"/>
        </w:numPr>
        <w:ind w:left="993" w:hanging="284"/>
      </w:pPr>
      <w:r>
        <w:t>D</w:t>
      </w:r>
      <w:r w:rsidR="00B92345">
        <w:t>la</w:t>
      </w:r>
      <w:r>
        <w:t xml:space="preserve"> każdej drukarki</w:t>
      </w:r>
      <w:r w:rsidR="00B92345">
        <w:t xml:space="preserve"> Wykonawca zapewni</w:t>
      </w:r>
      <w:r>
        <w:t xml:space="preserve">: zestaw startowy: taśma </w:t>
      </w:r>
      <w:proofErr w:type="spellStart"/>
      <w:r>
        <w:t>termotransferowa</w:t>
      </w:r>
      <w:proofErr w:type="spellEnd"/>
      <w:r>
        <w:t xml:space="preserve"> żywiczna (wystarczająca na </w:t>
      </w:r>
      <w:r w:rsidR="00C52AD5">
        <w:t>nad</w:t>
      </w:r>
      <w:r w:rsidR="00B92345">
        <w:t>r</w:t>
      </w:r>
      <w:r w:rsidR="00C52AD5">
        <w:t xml:space="preserve">uk nie mniej niż </w:t>
      </w:r>
      <w:r w:rsidR="00155612">
        <w:t>70</w:t>
      </w:r>
      <w:r>
        <w:t xml:space="preserve"> m lub około </w:t>
      </w:r>
      <w:r w:rsidR="00C52AD5">
        <w:t xml:space="preserve">na </w:t>
      </w:r>
      <w:r w:rsidR="00155612">
        <w:t>2000</w:t>
      </w:r>
      <w:r>
        <w:t xml:space="preserve"> etykiet) i min. </w:t>
      </w:r>
      <w:r w:rsidR="00B03232">
        <w:t xml:space="preserve">3000 </w:t>
      </w:r>
      <w:r>
        <w:t xml:space="preserve">szt. etykiet foliowych </w:t>
      </w:r>
      <w:r w:rsidR="00C52AD5">
        <w:t xml:space="preserve">poliestrowych (PET) srebrnych (metalizowanych) o wymiarze: </w:t>
      </w:r>
      <w:r>
        <w:t>60</w:t>
      </w:r>
      <w:r w:rsidR="00155612">
        <w:t xml:space="preserve"> </w:t>
      </w:r>
      <w:r>
        <w:t>x</w:t>
      </w:r>
      <w:r w:rsidR="00155612">
        <w:t xml:space="preserve"> </w:t>
      </w:r>
      <w:r>
        <w:t>30</w:t>
      </w:r>
      <w:r w:rsidR="00155612">
        <w:t xml:space="preserve"> </w:t>
      </w:r>
      <w:r>
        <w:t xml:space="preserve">mm (lub ekwiwalent) – Zamawiający może zmodyfikować ilość w zamówieniu katalogowym. </w:t>
      </w:r>
    </w:p>
    <w:p w14:paraId="06D5F49D" w14:textId="6C864F91" w:rsidR="001C4C6C" w:rsidRDefault="001C4C6C" w:rsidP="002E4FF6">
      <w:pPr>
        <w:pStyle w:val="Akapitzlist"/>
        <w:numPr>
          <w:ilvl w:val="0"/>
          <w:numId w:val="8"/>
        </w:numPr>
        <w:ind w:left="993" w:hanging="284"/>
      </w:pPr>
      <w:r>
        <w:t xml:space="preserve">Materiały muszą być zgodne z jakością wymagającego trwałego nadruku i odporności na warunki eksploatacyjne (produkt foliowy, </w:t>
      </w:r>
      <w:r w:rsidR="00E21604" w:rsidRPr="00E21604">
        <w:t>zwiększona odporność na uszkodzenia mechaniczne</w:t>
      </w:r>
      <w:r>
        <w:t xml:space="preserve">). </w:t>
      </w:r>
    </w:p>
    <w:p w14:paraId="3B28F742" w14:textId="2B22604E" w:rsidR="000969A1" w:rsidRDefault="00B92345" w:rsidP="002E4FF6">
      <w:pPr>
        <w:pStyle w:val="Akapitzlist"/>
        <w:numPr>
          <w:ilvl w:val="0"/>
          <w:numId w:val="8"/>
        </w:numPr>
        <w:ind w:left="993" w:hanging="284"/>
      </w:pPr>
      <w:r>
        <w:t xml:space="preserve">Materiały muszą być dostępne w Polsce </w:t>
      </w:r>
      <w:r w:rsidR="000969A1">
        <w:t>(oświadczenie/dystrybucja w Polsce).</w:t>
      </w:r>
    </w:p>
    <w:p w14:paraId="63864B93" w14:textId="77777777" w:rsidR="002E4FF6" w:rsidRDefault="002E4FF6" w:rsidP="00DB456E">
      <w:pPr>
        <w:pStyle w:val="Akapitzlist"/>
        <w:jc w:val="both"/>
      </w:pPr>
    </w:p>
    <w:p w14:paraId="37ED937C" w14:textId="57710FC5" w:rsidR="007851B1" w:rsidRDefault="007851B1" w:rsidP="002E4FF6">
      <w:pPr>
        <w:pStyle w:val="Akapitzlist"/>
        <w:numPr>
          <w:ilvl w:val="0"/>
          <w:numId w:val="4"/>
        </w:numPr>
        <w:jc w:val="both"/>
      </w:pPr>
      <w:r>
        <w:t>W katalogu muszą zostać ujęte następujące materiały eksploatacyjne kompatybilne z</w:t>
      </w:r>
      <w:r w:rsidR="004C5A92">
        <w:t> </w:t>
      </w:r>
      <w:r w:rsidR="00CD3C51">
        <w:t>zamawianymi</w:t>
      </w:r>
      <w:r>
        <w:t xml:space="preserve"> drukarkami:</w:t>
      </w:r>
    </w:p>
    <w:p w14:paraId="303FC494" w14:textId="7088182E" w:rsidR="007851B1" w:rsidRDefault="002E4FF6" w:rsidP="00DB456E">
      <w:pPr>
        <w:pStyle w:val="Akapitzlist"/>
        <w:jc w:val="both"/>
      </w:pPr>
      <w:r>
        <w:t>7.1.</w:t>
      </w:r>
      <w:r w:rsidR="007851B1">
        <w:t xml:space="preserve"> Etykiety:</w:t>
      </w:r>
    </w:p>
    <w:p w14:paraId="19653503" w14:textId="22616858" w:rsidR="007851B1" w:rsidRDefault="007851B1" w:rsidP="002E4FF6">
      <w:pPr>
        <w:pStyle w:val="Akapitzlist"/>
        <w:numPr>
          <w:ilvl w:val="0"/>
          <w:numId w:val="9"/>
        </w:numPr>
        <w:jc w:val="both"/>
      </w:pPr>
      <w:r>
        <w:t xml:space="preserve">Typ: etykieta foliowa do druku </w:t>
      </w:r>
      <w:proofErr w:type="spellStart"/>
      <w:r>
        <w:t>termotransferowego</w:t>
      </w:r>
      <w:proofErr w:type="spellEnd"/>
      <w:r w:rsidR="0016173E">
        <w:t xml:space="preserve"> (zadruk przy użyciu taśmy żywicznej / </w:t>
      </w:r>
      <w:proofErr w:type="spellStart"/>
      <w:r w:rsidR="0016173E">
        <w:t>resin</w:t>
      </w:r>
      <w:proofErr w:type="spellEnd"/>
      <w:r w:rsidR="0016173E">
        <w:t>).</w:t>
      </w:r>
    </w:p>
    <w:p w14:paraId="5AAF865C" w14:textId="61C5350E" w:rsidR="007851B1" w:rsidRDefault="007851B1" w:rsidP="002E4FF6">
      <w:pPr>
        <w:pStyle w:val="Akapitzlist"/>
        <w:numPr>
          <w:ilvl w:val="0"/>
          <w:numId w:val="9"/>
        </w:numPr>
        <w:jc w:val="both"/>
      </w:pPr>
      <w:r>
        <w:t xml:space="preserve">Materiał: folia </w:t>
      </w:r>
      <w:r w:rsidR="0016173E">
        <w:t>poliestrowa (</w:t>
      </w:r>
      <w:r>
        <w:t>PE</w:t>
      </w:r>
      <w:r w:rsidR="00E21604">
        <w:t>T</w:t>
      </w:r>
      <w:r w:rsidR="0016173E">
        <w:t>)</w:t>
      </w:r>
      <w:r w:rsidR="00E21604">
        <w:t xml:space="preserve"> </w:t>
      </w:r>
      <w:r w:rsidR="0016173E">
        <w:t>o gładkiej powierzchni umożliwiający jednolity zadruk</w:t>
      </w:r>
    </w:p>
    <w:p w14:paraId="095F3FFA" w14:textId="10C7370A" w:rsidR="0016173E" w:rsidRDefault="0016173E" w:rsidP="002E4FF6">
      <w:pPr>
        <w:pStyle w:val="Akapitzlist"/>
        <w:numPr>
          <w:ilvl w:val="0"/>
          <w:numId w:val="9"/>
        </w:numPr>
        <w:jc w:val="both"/>
      </w:pPr>
      <w:r>
        <w:t>Kolor: srebrny (metalizowany)</w:t>
      </w:r>
    </w:p>
    <w:p w14:paraId="1AC26233" w14:textId="2B894B1D" w:rsidR="007851B1" w:rsidRDefault="007851B1" w:rsidP="002E4FF6">
      <w:pPr>
        <w:pStyle w:val="Akapitzlist"/>
        <w:numPr>
          <w:ilvl w:val="0"/>
          <w:numId w:val="9"/>
        </w:numPr>
        <w:jc w:val="both"/>
      </w:pPr>
      <w:r>
        <w:t>Wymiary: 60 x 30 mm</w:t>
      </w:r>
      <w:r w:rsidR="0016173E">
        <w:t xml:space="preserve"> (szerokość x wysokość)</w:t>
      </w:r>
    </w:p>
    <w:p w14:paraId="2D9258E4" w14:textId="0F223E93" w:rsidR="0016173E" w:rsidRDefault="0016173E" w:rsidP="002E4FF6">
      <w:pPr>
        <w:pStyle w:val="Akapitzlist"/>
        <w:numPr>
          <w:ilvl w:val="0"/>
          <w:numId w:val="9"/>
        </w:numPr>
        <w:jc w:val="both"/>
      </w:pPr>
      <w:r>
        <w:t xml:space="preserve">Forma: </w:t>
      </w:r>
      <w:r w:rsidR="00826E38" w:rsidRPr="00826E38">
        <w:t xml:space="preserve">Etykiety samoprzylepne dostarczone w formie nawoju na rolkach, przeznaczone do druku </w:t>
      </w:r>
      <w:proofErr w:type="spellStart"/>
      <w:r w:rsidR="00826E38" w:rsidRPr="00826E38">
        <w:t>termotransferowego</w:t>
      </w:r>
      <w:proofErr w:type="spellEnd"/>
      <w:r w:rsidR="00826E38" w:rsidRPr="00826E38">
        <w:t>, kompatybilne z oferowanymi drukarkami</w:t>
      </w:r>
    </w:p>
    <w:p w14:paraId="4CF7EF52" w14:textId="53FE39DD" w:rsidR="0016173E" w:rsidRDefault="0016173E" w:rsidP="002E4FF6">
      <w:pPr>
        <w:pStyle w:val="Akapitzlist"/>
        <w:numPr>
          <w:ilvl w:val="0"/>
          <w:numId w:val="9"/>
        </w:numPr>
        <w:jc w:val="both"/>
      </w:pPr>
      <w:r>
        <w:t xml:space="preserve">Klej: </w:t>
      </w:r>
      <w:r w:rsidR="00BA27F0">
        <w:t>permanentny</w:t>
      </w:r>
      <w:r w:rsidR="00E47604">
        <w:t xml:space="preserve">, uniwersalny, dobrze przylegający do powierzchni o typowej chropowatości i na </w:t>
      </w:r>
      <w:r w:rsidR="00BA27F0">
        <w:t>powierzchniach</w:t>
      </w:r>
      <w:r w:rsidR="00E47604">
        <w:t xml:space="preserve"> metalowych/plastikowych.</w:t>
      </w:r>
    </w:p>
    <w:p w14:paraId="5B826598" w14:textId="0D00DB18" w:rsidR="00E47604" w:rsidRDefault="00E47604" w:rsidP="002E4FF6">
      <w:pPr>
        <w:pStyle w:val="Akapitzlist"/>
        <w:numPr>
          <w:ilvl w:val="0"/>
          <w:numId w:val="9"/>
        </w:numPr>
        <w:jc w:val="both"/>
      </w:pPr>
      <w:r>
        <w:t>Wykończenie: etykiety wycięte, na rolkach, gotowe do użycia w zamawianych drukarkach do wydruku etykiet typu desktop</w:t>
      </w:r>
    </w:p>
    <w:p w14:paraId="2E3DEBC9" w14:textId="7C9B074C" w:rsidR="007851B1" w:rsidRDefault="007851B1" w:rsidP="002E4FF6">
      <w:pPr>
        <w:pStyle w:val="Akapitzlist"/>
        <w:numPr>
          <w:ilvl w:val="0"/>
          <w:numId w:val="9"/>
        </w:numPr>
        <w:jc w:val="both"/>
      </w:pPr>
      <w:r>
        <w:t xml:space="preserve">Szacunkowa liczba: około </w:t>
      </w:r>
      <w:r w:rsidR="00B03232">
        <w:t xml:space="preserve">3000 </w:t>
      </w:r>
      <w:r>
        <w:t>sztuk etykiet</w:t>
      </w:r>
    </w:p>
    <w:p w14:paraId="20ACE0D5" w14:textId="2967809E" w:rsidR="00E47604" w:rsidRDefault="00E47604" w:rsidP="002E4FF6">
      <w:pPr>
        <w:pStyle w:val="Akapitzlist"/>
        <w:numPr>
          <w:ilvl w:val="0"/>
          <w:numId w:val="9"/>
        </w:numPr>
        <w:jc w:val="both"/>
      </w:pPr>
      <w:r>
        <w:t xml:space="preserve">Odporność: zadruk odporny na ścieranie, wilgoć i większość standardowych środków czyszczących przy </w:t>
      </w:r>
      <w:r w:rsidR="00BA27F0">
        <w:t>zastosowaniu</w:t>
      </w:r>
      <w:r>
        <w:t xml:space="preserve"> taśmy żywicznej; etykieta odporna na </w:t>
      </w:r>
      <w:r w:rsidRPr="00E47604">
        <w:t>promieniowanie UV, warunki atmosferyczne</w:t>
      </w:r>
      <w:r>
        <w:t xml:space="preserve"> oraz warunki magazynowe i</w:t>
      </w:r>
      <w:r w:rsidR="004C5A92">
        <w:t> </w:t>
      </w:r>
      <w:r>
        <w:t xml:space="preserve">przesyłowe. </w:t>
      </w:r>
    </w:p>
    <w:p w14:paraId="734803D0" w14:textId="489C3D1F" w:rsidR="00E21604" w:rsidRDefault="00E21604" w:rsidP="002E4FF6">
      <w:pPr>
        <w:pStyle w:val="Akapitzlist"/>
        <w:numPr>
          <w:ilvl w:val="0"/>
          <w:numId w:val="9"/>
        </w:numPr>
        <w:jc w:val="both"/>
      </w:pPr>
      <w:r>
        <w:t>Kompatybilność z drukarkami</w:t>
      </w:r>
      <w:r w:rsidR="00E47604">
        <w:t>:</w:t>
      </w:r>
      <w:r>
        <w:t xml:space="preserve"> etykiet</w:t>
      </w:r>
      <w:r w:rsidR="00E47604">
        <w:t>y muszą być kompatybilne drukarkami</w:t>
      </w:r>
      <w:r w:rsidR="005C789A">
        <w:t xml:space="preserve"> </w:t>
      </w:r>
      <w:r w:rsidR="005C789A" w:rsidRPr="005C789A">
        <w:t>Zebra ZD421t</w:t>
      </w:r>
      <w:r w:rsidR="00E47604">
        <w:t xml:space="preserve"> i umożliwiać bezproblemowe podawanie oraz zadruk. </w:t>
      </w:r>
    </w:p>
    <w:p w14:paraId="0F293EB9" w14:textId="34625A9A" w:rsidR="00F66B86" w:rsidRDefault="00E47604" w:rsidP="002E4FF6">
      <w:pPr>
        <w:pStyle w:val="Akapitzlist"/>
        <w:numPr>
          <w:ilvl w:val="0"/>
          <w:numId w:val="9"/>
        </w:numPr>
        <w:jc w:val="both"/>
      </w:pPr>
      <w:r>
        <w:t xml:space="preserve">Jakość powierzchni zadruku: jednolity, kontrastowy zadruk czarny po użyciu taśmy </w:t>
      </w:r>
      <w:proofErr w:type="spellStart"/>
      <w:r>
        <w:t>resin</w:t>
      </w:r>
      <w:proofErr w:type="spellEnd"/>
      <w:r w:rsidR="00770899">
        <w:t>;</w:t>
      </w:r>
      <w:r>
        <w:t xml:space="preserve"> brak smug i nierówności. </w:t>
      </w:r>
    </w:p>
    <w:p w14:paraId="188B4CC6" w14:textId="767BBDCC" w:rsidR="007851B1" w:rsidRDefault="002E4FF6" w:rsidP="00DB456E">
      <w:pPr>
        <w:pStyle w:val="Akapitzlist"/>
        <w:jc w:val="both"/>
      </w:pPr>
      <w:r>
        <w:t xml:space="preserve">7.2. </w:t>
      </w:r>
      <w:r w:rsidR="007851B1">
        <w:t xml:space="preserve"> Taśmy </w:t>
      </w:r>
      <w:proofErr w:type="spellStart"/>
      <w:r w:rsidR="007851B1">
        <w:t>termotransferowe</w:t>
      </w:r>
      <w:proofErr w:type="spellEnd"/>
      <w:r w:rsidR="007851B1">
        <w:t xml:space="preserve"> (kalka barwiąca):</w:t>
      </w:r>
    </w:p>
    <w:p w14:paraId="330CF7BC" w14:textId="147FC96D" w:rsidR="007851B1" w:rsidRDefault="007851B1" w:rsidP="002E4FF6">
      <w:pPr>
        <w:pStyle w:val="Akapitzlist"/>
        <w:numPr>
          <w:ilvl w:val="0"/>
          <w:numId w:val="10"/>
        </w:numPr>
        <w:jc w:val="both"/>
      </w:pPr>
      <w:r>
        <w:t>Typ: żywiczna</w:t>
      </w:r>
      <w:r w:rsidR="00F66B86">
        <w:t xml:space="preserve"> (</w:t>
      </w:r>
      <w:proofErr w:type="spellStart"/>
      <w:r w:rsidR="00F66B86">
        <w:t>resin</w:t>
      </w:r>
      <w:proofErr w:type="spellEnd"/>
      <w:r w:rsidR="00F66B86">
        <w:t>), wysokiej trwałości</w:t>
      </w:r>
    </w:p>
    <w:p w14:paraId="1388BCCB" w14:textId="06DD9E3E" w:rsidR="007851B1" w:rsidRDefault="007851B1" w:rsidP="002E4FF6">
      <w:pPr>
        <w:pStyle w:val="Akapitzlist"/>
        <w:numPr>
          <w:ilvl w:val="0"/>
          <w:numId w:val="10"/>
        </w:numPr>
        <w:jc w:val="both"/>
      </w:pPr>
      <w:r>
        <w:t xml:space="preserve">Szerokość: </w:t>
      </w:r>
      <w:r w:rsidR="00F66B86">
        <w:t>taśma musi posiadać szerokość umożliwiający prawidłowy zadruk etykiety o szerokości 60 mm</w:t>
      </w:r>
    </w:p>
    <w:p w14:paraId="7FBF74E2" w14:textId="244EE1D8" w:rsidR="007851B1" w:rsidRDefault="007851B1" w:rsidP="002E4FF6">
      <w:pPr>
        <w:pStyle w:val="Akapitzlist"/>
        <w:numPr>
          <w:ilvl w:val="0"/>
          <w:numId w:val="10"/>
        </w:numPr>
        <w:jc w:val="both"/>
      </w:pPr>
      <w:r>
        <w:t xml:space="preserve">Długość: </w:t>
      </w:r>
      <w:r w:rsidR="00F248EE">
        <w:t>nie mniejsza niż 70 m, przy zachowaniu kompatybilności z zamawianymi drukarkami etykiet typu desktop</w:t>
      </w:r>
    </w:p>
    <w:p w14:paraId="6EF40AB1" w14:textId="281927B7" w:rsidR="007851B1" w:rsidRDefault="007851B1" w:rsidP="002E4FF6">
      <w:pPr>
        <w:pStyle w:val="Akapitzlist"/>
        <w:numPr>
          <w:ilvl w:val="0"/>
          <w:numId w:val="10"/>
        </w:numPr>
        <w:jc w:val="both"/>
      </w:pPr>
      <w:r>
        <w:t>Kompatybilność</w:t>
      </w:r>
      <w:r w:rsidR="00770899">
        <w:t xml:space="preserve">: taśma musi być </w:t>
      </w:r>
      <w:r w:rsidR="003A1D90">
        <w:t>kompatybilna</w:t>
      </w:r>
      <w:r w:rsidR="00770899">
        <w:t xml:space="preserve"> z zamawianymi drukarkami etykiet </w:t>
      </w:r>
      <w:proofErr w:type="spellStart"/>
      <w:r w:rsidR="00770899">
        <w:t>termotran</w:t>
      </w:r>
      <w:r w:rsidR="0053148F">
        <w:t>s</w:t>
      </w:r>
      <w:r w:rsidR="00770899">
        <w:t>ferowymi</w:t>
      </w:r>
      <w:proofErr w:type="spellEnd"/>
      <w:r w:rsidR="00770899">
        <w:t xml:space="preserve"> oraz z zamawianymi etykietami. </w:t>
      </w:r>
    </w:p>
    <w:p w14:paraId="52AC8A52" w14:textId="4AA44AF2" w:rsidR="00770899" w:rsidRDefault="00770899" w:rsidP="002E4FF6">
      <w:pPr>
        <w:pStyle w:val="Akapitzlist"/>
        <w:numPr>
          <w:ilvl w:val="0"/>
          <w:numId w:val="10"/>
        </w:numPr>
        <w:jc w:val="both"/>
      </w:pPr>
      <w:r>
        <w:t xml:space="preserve">Zastosowanie: przeznaczona do zadruku etykiet foliowych (PET, PE, PP), w tym metalizowanych, wymagających wysokiej trwałości nadruku. </w:t>
      </w:r>
    </w:p>
    <w:p w14:paraId="55BC578C" w14:textId="05582DF1" w:rsidR="00770899" w:rsidRDefault="00770899" w:rsidP="002E4FF6">
      <w:pPr>
        <w:pStyle w:val="Akapitzlist"/>
        <w:numPr>
          <w:ilvl w:val="0"/>
          <w:numId w:val="10"/>
        </w:numPr>
        <w:jc w:val="both"/>
      </w:pPr>
      <w:r>
        <w:t>Odporność nadruku: nadruk odporny na ścieranie, wilgoć i większość standardowych środków czyszczących</w:t>
      </w:r>
    </w:p>
    <w:p w14:paraId="4B8BD024" w14:textId="3F95FD06" w:rsidR="00770899" w:rsidRDefault="00770899" w:rsidP="002E4FF6">
      <w:pPr>
        <w:pStyle w:val="Akapitzlist"/>
        <w:numPr>
          <w:ilvl w:val="0"/>
          <w:numId w:val="10"/>
        </w:numPr>
        <w:jc w:val="both"/>
      </w:pPr>
      <w:r>
        <w:lastRenderedPageBreak/>
        <w:t xml:space="preserve">Jakość nadruku: jednolity, kontrastowy zadruk czarny bez </w:t>
      </w:r>
      <w:r w:rsidR="00035802">
        <w:t>s</w:t>
      </w:r>
      <w:r>
        <w:t xml:space="preserve">mug, zachowujący czytelność w całym okresie użytkowania etykiety. </w:t>
      </w:r>
    </w:p>
    <w:p w14:paraId="32D4FBA9" w14:textId="77777777" w:rsidR="007851B1" w:rsidRDefault="007851B1" w:rsidP="00DB456E">
      <w:pPr>
        <w:pStyle w:val="Akapitzlist"/>
        <w:jc w:val="both"/>
      </w:pPr>
    </w:p>
    <w:p w14:paraId="2D55BE42" w14:textId="03713772" w:rsidR="00A0286B" w:rsidRDefault="00A0286B" w:rsidP="00DB456E">
      <w:pPr>
        <w:pStyle w:val="Akapitzlist"/>
        <w:numPr>
          <w:ilvl w:val="0"/>
          <w:numId w:val="4"/>
        </w:numPr>
        <w:jc w:val="both"/>
      </w:pPr>
      <w:r>
        <w:t>Warunki realizacji i instalacji</w:t>
      </w:r>
    </w:p>
    <w:p w14:paraId="4EA43E3D" w14:textId="240A4CDA" w:rsidR="00A0286B" w:rsidRDefault="00A0286B" w:rsidP="002E4FF6">
      <w:pPr>
        <w:pStyle w:val="Akapitzlist"/>
        <w:numPr>
          <w:ilvl w:val="0"/>
          <w:numId w:val="11"/>
        </w:numPr>
        <w:jc w:val="both"/>
      </w:pPr>
      <w:r>
        <w:t xml:space="preserve">Dostawa i instalacja </w:t>
      </w:r>
      <w:r w:rsidR="003A1D90">
        <w:t xml:space="preserve">drukarek </w:t>
      </w:r>
      <w:r>
        <w:t>w siedzibie Zamawi</w:t>
      </w:r>
      <w:r w:rsidR="007C37D1">
        <w:t>a</w:t>
      </w:r>
      <w:r>
        <w:t>jącego</w:t>
      </w:r>
      <w:r w:rsidR="00826E38">
        <w:t xml:space="preserve"> (każdorazowo zostanie wskazana lokalizacja dostawy na terenie Polski)</w:t>
      </w:r>
      <w:r>
        <w:t>: ustawienie, podłączenie do sieci, instalacja sterowników na wskazanych stacjach roboczych</w:t>
      </w:r>
    </w:p>
    <w:p w14:paraId="3331659F" w14:textId="1B78DC30" w:rsidR="00A0286B" w:rsidRDefault="00A0286B" w:rsidP="002E4FF6">
      <w:pPr>
        <w:pStyle w:val="Akapitzlist"/>
        <w:numPr>
          <w:ilvl w:val="0"/>
          <w:numId w:val="11"/>
        </w:numPr>
        <w:jc w:val="both"/>
      </w:pPr>
      <w:r>
        <w:t xml:space="preserve">Dokumenty powykonawcze: </w:t>
      </w:r>
      <w:r w:rsidR="003A1D90">
        <w:t xml:space="preserve">Wykonawca musi sporządzić </w:t>
      </w:r>
      <w:r>
        <w:t xml:space="preserve">protokół przekazania, </w:t>
      </w:r>
      <w:r w:rsidR="003A1D90">
        <w:t xml:space="preserve">przekazać </w:t>
      </w:r>
      <w:r>
        <w:t>instrukcj</w:t>
      </w:r>
      <w:r w:rsidR="003A1D90">
        <w:t>ę</w:t>
      </w:r>
      <w:r>
        <w:t xml:space="preserve"> użytkownika, list</w:t>
      </w:r>
      <w:r w:rsidR="003A1D90">
        <w:t>ę</w:t>
      </w:r>
      <w:r>
        <w:t xml:space="preserve"> numerów seryjnych, raport testów z </w:t>
      </w:r>
      <w:r w:rsidR="007C37D1">
        <w:t xml:space="preserve">systemu </w:t>
      </w:r>
      <w:r>
        <w:t>SAP</w:t>
      </w:r>
    </w:p>
    <w:p w14:paraId="20FC7E69" w14:textId="3A9CD2F4" w:rsidR="007851B1" w:rsidRDefault="007851B1" w:rsidP="00DB456E">
      <w:pPr>
        <w:pStyle w:val="Akapitzlist"/>
        <w:numPr>
          <w:ilvl w:val="0"/>
          <w:numId w:val="4"/>
        </w:numPr>
        <w:jc w:val="both"/>
      </w:pPr>
      <w:r>
        <w:t>Zasady katalogu</w:t>
      </w:r>
    </w:p>
    <w:p w14:paraId="162125D2" w14:textId="27E7AB85" w:rsidR="007851B1" w:rsidRDefault="003A1D90" w:rsidP="002E4FF6">
      <w:pPr>
        <w:pStyle w:val="Akapitzlist"/>
        <w:numPr>
          <w:ilvl w:val="0"/>
          <w:numId w:val="12"/>
        </w:numPr>
        <w:jc w:val="both"/>
      </w:pPr>
      <w:r>
        <w:t xml:space="preserve">Zaoferowane </w:t>
      </w:r>
      <w:r w:rsidR="007851B1">
        <w:t>Ceny jednostkowe produktów katalogowych są stałe przez cały okres obowiązywania umowy.</w:t>
      </w:r>
    </w:p>
    <w:p w14:paraId="10B49799" w14:textId="09D8A9B6" w:rsidR="007851B1" w:rsidRDefault="007851B1" w:rsidP="002E4FF6">
      <w:pPr>
        <w:pStyle w:val="Akapitzlist"/>
        <w:numPr>
          <w:ilvl w:val="0"/>
          <w:numId w:val="12"/>
        </w:numPr>
        <w:jc w:val="both"/>
      </w:pPr>
      <w:r>
        <w:t>Zamówienia realizowane będą w formie zamówień cząstkowych.</w:t>
      </w:r>
    </w:p>
    <w:p w14:paraId="7B2885CC" w14:textId="560ADA45" w:rsidR="007851B1" w:rsidRDefault="007851B1" w:rsidP="002E4FF6">
      <w:pPr>
        <w:pStyle w:val="Akapitzlist"/>
        <w:numPr>
          <w:ilvl w:val="0"/>
          <w:numId w:val="12"/>
        </w:numPr>
        <w:jc w:val="both"/>
      </w:pPr>
      <w:r>
        <w:t xml:space="preserve">Minimalna </w:t>
      </w:r>
      <w:r w:rsidR="003A1D90">
        <w:t xml:space="preserve">liczba </w:t>
      </w:r>
      <w:r>
        <w:t>zamówienia: 1 sztuka.</w:t>
      </w:r>
    </w:p>
    <w:p w14:paraId="101D9BF9" w14:textId="0E5C3CB2" w:rsidR="009341D9" w:rsidRDefault="007851B1" w:rsidP="002E4FF6">
      <w:pPr>
        <w:pStyle w:val="Akapitzlist"/>
        <w:numPr>
          <w:ilvl w:val="0"/>
          <w:numId w:val="12"/>
        </w:numPr>
        <w:jc w:val="both"/>
      </w:pPr>
      <w:r>
        <w:t xml:space="preserve">Termin realizacji dostaw: maksymalnie 5 dni roboczych od </w:t>
      </w:r>
      <w:r w:rsidR="003A1D90">
        <w:t xml:space="preserve">przesłania </w:t>
      </w:r>
      <w:r>
        <w:t>zamówienia</w:t>
      </w:r>
      <w:r w:rsidR="003A1D90">
        <w:t xml:space="preserve"> na adres wskazany przez Wykonawcę</w:t>
      </w:r>
      <w:r>
        <w:t>.</w:t>
      </w:r>
    </w:p>
    <w:p w14:paraId="7B5684D9" w14:textId="77777777" w:rsidR="009341D9" w:rsidRDefault="009341D9" w:rsidP="00DB456E">
      <w:pPr>
        <w:pStyle w:val="Akapitzlist"/>
        <w:jc w:val="both"/>
      </w:pPr>
    </w:p>
    <w:p w14:paraId="7FE7F7A6" w14:textId="45274718" w:rsidR="007851B1" w:rsidRDefault="007851B1" w:rsidP="00DB456E">
      <w:pPr>
        <w:pStyle w:val="Akapitzlist"/>
        <w:numPr>
          <w:ilvl w:val="0"/>
          <w:numId w:val="4"/>
        </w:numPr>
        <w:jc w:val="both"/>
      </w:pPr>
      <w:r>
        <w:t>Wymagania formalne</w:t>
      </w:r>
    </w:p>
    <w:p w14:paraId="011493B9" w14:textId="4155B729" w:rsidR="007851B1" w:rsidRDefault="007851B1" w:rsidP="002E4FF6">
      <w:pPr>
        <w:pStyle w:val="Akapitzlist"/>
        <w:numPr>
          <w:ilvl w:val="0"/>
          <w:numId w:val="14"/>
        </w:numPr>
        <w:jc w:val="both"/>
      </w:pPr>
      <w:r>
        <w:t>Wszystkie urządzenia muszą być fabrycznie nowe.</w:t>
      </w:r>
    </w:p>
    <w:p w14:paraId="0D73C05B" w14:textId="732D805C" w:rsidR="007851B1" w:rsidRDefault="007851B1" w:rsidP="002E4FF6">
      <w:pPr>
        <w:pStyle w:val="Akapitzlist"/>
        <w:numPr>
          <w:ilvl w:val="0"/>
          <w:numId w:val="14"/>
        </w:numPr>
        <w:jc w:val="both"/>
      </w:pPr>
      <w:r>
        <w:t>Wymagana deklaracja zgodności CE.</w:t>
      </w:r>
    </w:p>
    <w:p w14:paraId="2CA7139D" w14:textId="192691B2" w:rsidR="007851B1" w:rsidRDefault="007851B1" w:rsidP="002E4FF6">
      <w:pPr>
        <w:pStyle w:val="Akapitzlist"/>
        <w:numPr>
          <w:ilvl w:val="0"/>
          <w:numId w:val="14"/>
        </w:numPr>
        <w:jc w:val="both"/>
      </w:pPr>
      <w:r>
        <w:t>Instrukcja obsługi w języku polskim.</w:t>
      </w:r>
    </w:p>
    <w:p w14:paraId="20A847FD" w14:textId="5068F642" w:rsidR="007851B1" w:rsidRDefault="007851B1" w:rsidP="00DB456E">
      <w:pPr>
        <w:pStyle w:val="Akapitzlist"/>
        <w:numPr>
          <w:ilvl w:val="0"/>
          <w:numId w:val="4"/>
        </w:numPr>
        <w:jc w:val="both"/>
      </w:pPr>
      <w:r>
        <w:t>Tabela katalogowa produktów</w:t>
      </w:r>
      <w:r w:rsidR="00777A27">
        <w:t>:</w:t>
      </w:r>
    </w:p>
    <w:p w14:paraId="72DE7DDA" w14:textId="28932606" w:rsidR="007851B1" w:rsidRDefault="007851B1" w:rsidP="00DB456E">
      <w:pPr>
        <w:pStyle w:val="Akapitzlist"/>
        <w:jc w:val="both"/>
      </w:pPr>
      <w:r>
        <w:t xml:space="preserve">Wykonawca zobowiązany </w:t>
      </w:r>
      <w:r w:rsidR="00777A27">
        <w:t xml:space="preserve">będzie </w:t>
      </w:r>
      <w:r>
        <w:t xml:space="preserve">do </w:t>
      </w:r>
      <w:r w:rsidR="00777A27">
        <w:t>złożenia</w:t>
      </w:r>
      <w:r w:rsidR="003A1D90">
        <w:t xml:space="preserve"> wraz z ofertą</w:t>
      </w:r>
      <w:r>
        <w:t xml:space="preserve"> tabeli katalogowej, wskazując oferowane produkty, ich parametry oraz ceny jednostkowe.</w:t>
      </w:r>
    </w:p>
    <w:tbl>
      <w:tblPr>
        <w:tblStyle w:val="Tabelasiatki1jasna"/>
        <w:tblW w:w="9776" w:type="dxa"/>
        <w:tblLook w:val="04A0" w:firstRow="1" w:lastRow="0" w:firstColumn="1" w:lastColumn="0" w:noHBand="0" w:noVBand="1"/>
      </w:tblPr>
      <w:tblGrid>
        <w:gridCol w:w="594"/>
        <w:gridCol w:w="2003"/>
        <w:gridCol w:w="2867"/>
        <w:gridCol w:w="4312"/>
      </w:tblGrid>
      <w:tr w:rsidR="00777A27" w14:paraId="3677B295" w14:textId="77777777" w:rsidTr="009C3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14:paraId="6AD25D7F" w14:textId="5B373069" w:rsidR="00777A27" w:rsidRDefault="00777A27" w:rsidP="007851B1">
            <w:r>
              <w:t>L.p.</w:t>
            </w:r>
          </w:p>
        </w:tc>
        <w:tc>
          <w:tcPr>
            <w:tcW w:w="2003" w:type="dxa"/>
          </w:tcPr>
          <w:p w14:paraId="2359C8CD" w14:textId="525BA511" w:rsidR="00777A27" w:rsidRDefault="00777A27" w:rsidP="007851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Nazwa produktu</w:t>
            </w:r>
          </w:p>
        </w:tc>
        <w:tc>
          <w:tcPr>
            <w:tcW w:w="2867" w:type="dxa"/>
          </w:tcPr>
          <w:p w14:paraId="46791718" w14:textId="7544163D" w:rsidR="00777A27" w:rsidRDefault="00777A27" w:rsidP="007851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Model / Kod producenta</w:t>
            </w:r>
          </w:p>
        </w:tc>
        <w:tc>
          <w:tcPr>
            <w:tcW w:w="4312" w:type="dxa"/>
          </w:tcPr>
          <w:p w14:paraId="2E77DD85" w14:textId="250FCCFB" w:rsidR="00777A27" w:rsidRDefault="00777A27" w:rsidP="007851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Opis / Klasa produktu/Liczba sztuk</w:t>
            </w:r>
          </w:p>
        </w:tc>
      </w:tr>
      <w:tr w:rsidR="00777A27" w14:paraId="078665CD" w14:textId="77777777" w:rsidTr="009C3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14:paraId="290ADB0B" w14:textId="70CFDF01" w:rsidR="00777A27" w:rsidRDefault="00777A27" w:rsidP="007851B1">
            <w:r>
              <w:t>1</w:t>
            </w:r>
          </w:p>
        </w:tc>
        <w:tc>
          <w:tcPr>
            <w:tcW w:w="2003" w:type="dxa"/>
          </w:tcPr>
          <w:p w14:paraId="2081F177" w14:textId="75B6959C" w:rsidR="00777A27" w:rsidRDefault="00777A27" w:rsidP="007851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Drukarka etykiet </w:t>
            </w:r>
            <w:proofErr w:type="spellStart"/>
            <w:r>
              <w:t>termotransferowa</w:t>
            </w:r>
            <w:proofErr w:type="spellEnd"/>
            <w:r>
              <w:t>; wsparcie 3 lata</w:t>
            </w:r>
          </w:p>
        </w:tc>
        <w:tc>
          <w:tcPr>
            <w:tcW w:w="2867" w:type="dxa"/>
          </w:tcPr>
          <w:p w14:paraId="34192C1C" w14:textId="2D3A09A5" w:rsidR="00777A27" w:rsidRDefault="00777A27" w:rsidP="007851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Zebra ZD421t </w:t>
            </w:r>
          </w:p>
        </w:tc>
        <w:tc>
          <w:tcPr>
            <w:tcW w:w="4312" w:type="dxa"/>
          </w:tcPr>
          <w:p w14:paraId="44BE0BC2" w14:textId="28714951" w:rsidR="00777A27" w:rsidRDefault="00777A27" w:rsidP="007851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Drukarka biurkowa TT</w:t>
            </w:r>
            <w:r w:rsidR="00826E38">
              <w:t xml:space="preserve">, ok 119 </w:t>
            </w:r>
            <w:proofErr w:type="spellStart"/>
            <w:r w:rsidR="00826E38">
              <w:t>szt</w:t>
            </w:r>
            <w:proofErr w:type="spellEnd"/>
          </w:p>
        </w:tc>
      </w:tr>
      <w:tr w:rsidR="00777A27" w14:paraId="58D6AC21" w14:textId="77777777" w:rsidTr="009C3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14:paraId="0A13B26D" w14:textId="3D0794DD" w:rsidR="00777A27" w:rsidRDefault="002D0768" w:rsidP="00035802">
            <w:r>
              <w:t>2</w:t>
            </w:r>
          </w:p>
        </w:tc>
        <w:tc>
          <w:tcPr>
            <w:tcW w:w="2003" w:type="dxa"/>
          </w:tcPr>
          <w:p w14:paraId="30B0A909" w14:textId="330B4258" w:rsidR="00777A27" w:rsidRDefault="00777A27" w:rsidP="000358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Etykiety foliowe poliestrowe (PET), srebrne (metalizowane) o wymiarach:  </w:t>
            </w:r>
            <w:r w:rsidRPr="00035802">
              <w:t>60 x 30 mm (szerokość x wysokość)</w:t>
            </w:r>
            <w:r w:rsidR="009C30ED">
              <w:t xml:space="preserve">; 3000 </w:t>
            </w:r>
            <w:proofErr w:type="spellStart"/>
            <w:r w:rsidR="009C30ED">
              <w:t>szt</w:t>
            </w:r>
            <w:proofErr w:type="spellEnd"/>
            <w:r w:rsidR="009C30ED">
              <w:t xml:space="preserve"> etykiet na rolce</w:t>
            </w:r>
          </w:p>
        </w:tc>
        <w:tc>
          <w:tcPr>
            <w:tcW w:w="2867" w:type="dxa"/>
          </w:tcPr>
          <w:p w14:paraId="045182E8" w14:textId="2E94A83F" w:rsidR="00777A27" w:rsidRDefault="002D0768" w:rsidP="000358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nd</w:t>
            </w:r>
            <w:proofErr w:type="spellEnd"/>
          </w:p>
        </w:tc>
        <w:tc>
          <w:tcPr>
            <w:tcW w:w="4312" w:type="dxa"/>
          </w:tcPr>
          <w:p w14:paraId="4617C071" w14:textId="4110F90C" w:rsidR="00777A27" w:rsidRDefault="00777A27" w:rsidP="000358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Materiał eksploatacyjny</w:t>
            </w:r>
            <w:r w:rsidR="009C30ED">
              <w:t xml:space="preserve">; min.  119 rolek </w:t>
            </w:r>
          </w:p>
        </w:tc>
      </w:tr>
      <w:tr w:rsidR="00777A27" w14:paraId="487E35AF" w14:textId="77777777" w:rsidTr="009C3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14:paraId="75119507" w14:textId="3DAEFF15" w:rsidR="00777A27" w:rsidRDefault="002D0768" w:rsidP="00035802">
            <w:r>
              <w:t>3</w:t>
            </w:r>
          </w:p>
        </w:tc>
        <w:tc>
          <w:tcPr>
            <w:tcW w:w="2003" w:type="dxa"/>
          </w:tcPr>
          <w:p w14:paraId="3E8F364A" w14:textId="0EC0DE35" w:rsidR="00777A27" w:rsidRDefault="00777A27" w:rsidP="000358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Taśma </w:t>
            </w:r>
            <w:proofErr w:type="spellStart"/>
            <w:r>
              <w:t>termotransferowa</w:t>
            </w:r>
            <w:proofErr w:type="spellEnd"/>
            <w:r>
              <w:t xml:space="preserve"> żywiczna (</w:t>
            </w:r>
            <w:proofErr w:type="spellStart"/>
            <w:r>
              <w:t>resin</w:t>
            </w:r>
            <w:proofErr w:type="spellEnd"/>
            <w:r>
              <w:t>) o szerokości umożliwiającej zadruk etykiety o szerokości 60 mm oraz możliwości nadruku o długości nie mniej niż 70 m</w:t>
            </w:r>
            <w:r w:rsidR="009C30ED">
              <w:t xml:space="preserve">; </w:t>
            </w:r>
          </w:p>
        </w:tc>
        <w:tc>
          <w:tcPr>
            <w:tcW w:w="2867" w:type="dxa"/>
          </w:tcPr>
          <w:p w14:paraId="17227B65" w14:textId="6871241B" w:rsidR="00777A27" w:rsidRDefault="002D0768" w:rsidP="000358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nd</w:t>
            </w:r>
            <w:proofErr w:type="spellEnd"/>
          </w:p>
        </w:tc>
        <w:tc>
          <w:tcPr>
            <w:tcW w:w="4312" w:type="dxa"/>
          </w:tcPr>
          <w:p w14:paraId="20E4823F" w14:textId="27171BDA" w:rsidR="00777A27" w:rsidRDefault="00777A27" w:rsidP="000358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Materiał eksploatacyjny – nadruk na folii PE/PET</w:t>
            </w:r>
            <w:r w:rsidR="009C30ED">
              <w:t xml:space="preserve"> – min. 119 </w:t>
            </w:r>
            <w:proofErr w:type="spellStart"/>
            <w:r w:rsidR="009C30ED">
              <w:t>szt</w:t>
            </w:r>
            <w:proofErr w:type="spellEnd"/>
          </w:p>
        </w:tc>
      </w:tr>
    </w:tbl>
    <w:p w14:paraId="64EA4AB2" w14:textId="6C43B8EB" w:rsidR="00F903CD" w:rsidRDefault="007851B1" w:rsidP="000664E4">
      <w:pPr>
        <w:pStyle w:val="Akapitzlist"/>
      </w:pPr>
      <w:r>
        <w:tab/>
      </w:r>
    </w:p>
    <w:p w14:paraId="678FBAB0" w14:textId="77777777" w:rsidR="00AA6C01" w:rsidRDefault="00AA6C01" w:rsidP="00AA6C01">
      <w:pPr>
        <w:pStyle w:val="Akapitzlist"/>
        <w:numPr>
          <w:ilvl w:val="0"/>
          <w:numId w:val="4"/>
        </w:numPr>
      </w:pPr>
      <w:r>
        <w:lastRenderedPageBreak/>
        <w:t>Warunki gwarancji, serwisu oraz zgłaszania usterek</w:t>
      </w:r>
    </w:p>
    <w:p w14:paraId="64A3E09A" w14:textId="77777777" w:rsidR="00AA6C01" w:rsidRDefault="00AA6C01" w:rsidP="00AA6C01">
      <w:pPr>
        <w:pStyle w:val="Akapitzlist"/>
        <w:numPr>
          <w:ilvl w:val="1"/>
          <w:numId w:val="19"/>
        </w:numPr>
        <w:spacing w:line="278" w:lineRule="auto"/>
      </w:pPr>
      <w:r>
        <w:t>Gwarancja i okres wsparcia</w:t>
      </w:r>
    </w:p>
    <w:p w14:paraId="35BF0CCC" w14:textId="77777777" w:rsidR="00AA6C01" w:rsidRDefault="00AA6C01" w:rsidP="00AA6C01">
      <w:pPr>
        <w:pStyle w:val="Akapitzlist"/>
        <w:numPr>
          <w:ilvl w:val="2"/>
          <w:numId w:val="19"/>
        </w:numPr>
        <w:spacing w:line="278" w:lineRule="auto"/>
      </w:pPr>
      <w:r>
        <w:t>Wykonawca zapewni gwarancję producenta na oferowane drukarki przez okres minimum 24 miesięcy, liczony od dnia podpisania protokołu odbioru urządzeń.</w:t>
      </w:r>
    </w:p>
    <w:p w14:paraId="20FD69A5" w14:textId="422F9049" w:rsidR="00AA6C01" w:rsidRDefault="00AA6C01" w:rsidP="009C30ED">
      <w:pPr>
        <w:pStyle w:val="Akapitzlist"/>
        <w:numPr>
          <w:ilvl w:val="2"/>
          <w:numId w:val="19"/>
        </w:numPr>
        <w:spacing w:line="278" w:lineRule="auto"/>
      </w:pPr>
      <w:r>
        <w:t>Wykonawca zapewni wsparcie serwisowe przez okres 36 miesięcy od dnia podpisania protokołu odbioru, obejmujące w szczególności:</w:t>
      </w:r>
    </w:p>
    <w:p w14:paraId="34CAA06E" w14:textId="77777777" w:rsidR="00AA6C01" w:rsidRDefault="00AA6C01" w:rsidP="00AA6C01">
      <w:pPr>
        <w:pStyle w:val="Akapitzlist"/>
        <w:numPr>
          <w:ilvl w:val="0"/>
          <w:numId w:val="18"/>
        </w:numPr>
        <w:spacing w:line="278" w:lineRule="auto"/>
      </w:pPr>
      <w:r>
        <w:t xml:space="preserve">naprawy wynikające z wad ukrytych urządzenia oraz głowicy drukującej, </w:t>
      </w:r>
    </w:p>
    <w:p w14:paraId="5C796C5C" w14:textId="77777777" w:rsidR="00AA6C01" w:rsidRDefault="00AA6C01" w:rsidP="00AA6C01">
      <w:pPr>
        <w:pStyle w:val="Akapitzlist"/>
        <w:numPr>
          <w:ilvl w:val="0"/>
          <w:numId w:val="18"/>
        </w:numPr>
        <w:spacing w:line="278" w:lineRule="auto"/>
      </w:pPr>
      <w:r>
        <w:t xml:space="preserve">wymianę części zużytych eksploatacyjnie (w zakresie objętym gwarancją), </w:t>
      </w:r>
    </w:p>
    <w:p w14:paraId="393EDB71" w14:textId="77777777" w:rsidR="00AA6C01" w:rsidRDefault="00AA6C01" w:rsidP="00AA6C01">
      <w:pPr>
        <w:pStyle w:val="Akapitzlist"/>
        <w:numPr>
          <w:ilvl w:val="0"/>
          <w:numId w:val="18"/>
        </w:numPr>
        <w:spacing w:line="278" w:lineRule="auto"/>
      </w:pPr>
      <w:r>
        <w:t>transport urządzeń do i z serwisu Wykonawcy – jeśli zajdzie taka konieczność.</w:t>
      </w:r>
    </w:p>
    <w:p w14:paraId="3B75459C" w14:textId="77777777" w:rsidR="00AA6C01" w:rsidRDefault="00AA6C01" w:rsidP="00AA6C01">
      <w:pPr>
        <w:pStyle w:val="Akapitzlist"/>
        <w:ind w:left="1800"/>
      </w:pPr>
    </w:p>
    <w:p w14:paraId="1CFC370F" w14:textId="4D085B78" w:rsidR="00AA6C01" w:rsidRDefault="003131F5" w:rsidP="009C30ED">
      <w:pPr>
        <w:pStyle w:val="Akapitzlist"/>
        <w:numPr>
          <w:ilvl w:val="1"/>
          <w:numId w:val="19"/>
        </w:numPr>
        <w:spacing w:line="278" w:lineRule="auto"/>
      </w:pPr>
      <w:r>
        <w:t xml:space="preserve"> </w:t>
      </w:r>
      <w:r w:rsidR="00AA6C01">
        <w:t>Czas reakcji i usunięcia awarii</w:t>
      </w:r>
    </w:p>
    <w:p w14:paraId="12D8F592" w14:textId="77777777" w:rsidR="00AA6C01" w:rsidRDefault="00AA6C01" w:rsidP="009C30ED">
      <w:pPr>
        <w:pStyle w:val="Akapitzlist"/>
        <w:numPr>
          <w:ilvl w:val="2"/>
          <w:numId w:val="19"/>
        </w:numPr>
        <w:spacing w:line="278" w:lineRule="auto"/>
      </w:pPr>
      <w:r>
        <w:t xml:space="preserve">Czas reakcji serwisu (przyjęcie zgłoszenia i rozpoczęcie działań) – maksymalnie 48 godzin od momentu zgłoszenia usterki lub awarii przez Zamawiającego. </w:t>
      </w:r>
    </w:p>
    <w:p w14:paraId="2851A194" w14:textId="77777777" w:rsidR="00AA6C01" w:rsidRDefault="00AA6C01" w:rsidP="009C30ED">
      <w:pPr>
        <w:pStyle w:val="Akapitzlist"/>
        <w:numPr>
          <w:ilvl w:val="2"/>
          <w:numId w:val="19"/>
        </w:numPr>
        <w:spacing w:line="278" w:lineRule="auto"/>
      </w:pPr>
      <w:r>
        <w:t xml:space="preserve">Czas usunięcia awarii – do 10 dni roboczych, liczonych od dnia zgłoszenia, realizowany w miejscu instalacji urządzenia lub – za zgodą Zamawiającego – w serwisie Wykonawcy. </w:t>
      </w:r>
    </w:p>
    <w:p w14:paraId="5EB085CD" w14:textId="77777777" w:rsidR="00AA6C01" w:rsidRDefault="00AA6C01" w:rsidP="00AA6C01">
      <w:pPr>
        <w:pStyle w:val="Akapitzlist"/>
        <w:ind w:left="1080"/>
      </w:pPr>
    </w:p>
    <w:p w14:paraId="3509FDEA" w14:textId="4590548C" w:rsidR="00AA6C01" w:rsidRDefault="003131F5" w:rsidP="009C30ED">
      <w:pPr>
        <w:pStyle w:val="Akapitzlist"/>
        <w:numPr>
          <w:ilvl w:val="1"/>
          <w:numId w:val="19"/>
        </w:numPr>
        <w:spacing w:line="278" w:lineRule="auto"/>
      </w:pPr>
      <w:r>
        <w:t xml:space="preserve"> </w:t>
      </w:r>
      <w:r w:rsidR="00AA6C01">
        <w:t xml:space="preserve">Zakres i miejsce świadczenia usług serwisowych </w:t>
      </w:r>
    </w:p>
    <w:p w14:paraId="5B5EB7D3" w14:textId="77777777" w:rsidR="00AA6C01" w:rsidRDefault="00AA6C01" w:rsidP="009C30ED">
      <w:pPr>
        <w:pStyle w:val="Akapitzlist"/>
        <w:numPr>
          <w:ilvl w:val="2"/>
          <w:numId w:val="19"/>
        </w:numPr>
        <w:spacing w:line="278" w:lineRule="auto"/>
      </w:pPr>
      <w:r>
        <w:t xml:space="preserve">Z uwagi na rozproszoną strukturę organizacyjną Zamawiającego oraz lokalizacje spółek wchodzących w skład GK PGE na terenie całej Rzeczypospolitej Polskiej, Wykonawca zobowiązany jest do zapewnienia realizacji usług serwisowych, napraw, wymiany urządzeń oraz dostaw części zamiennych i materiałów eksploatacyjnych na terenie całego kraju. </w:t>
      </w:r>
    </w:p>
    <w:p w14:paraId="5BBEEDDF" w14:textId="77777777" w:rsidR="00AA6C01" w:rsidRDefault="00AA6C01" w:rsidP="009C30ED">
      <w:pPr>
        <w:pStyle w:val="Akapitzlist"/>
        <w:numPr>
          <w:ilvl w:val="2"/>
          <w:numId w:val="19"/>
        </w:numPr>
        <w:spacing w:line="278" w:lineRule="auto"/>
      </w:pPr>
      <w:r>
        <w:t xml:space="preserve">Wykonawca zapewni pełną obsługę serwisową w sposób umożliwiający Zamawiającemu ciągłe i niezakłócone korzystanie z urządzeń, zgodnie z ich przeznaczeniem i wymaganiami funkcjonalnymi. </w:t>
      </w:r>
    </w:p>
    <w:p w14:paraId="70A0EDDA" w14:textId="500B0606" w:rsidR="00AA6C01" w:rsidRDefault="00AA6C01" w:rsidP="009C30ED">
      <w:pPr>
        <w:pStyle w:val="Akapitzlist"/>
        <w:numPr>
          <w:ilvl w:val="2"/>
          <w:numId w:val="19"/>
        </w:numPr>
        <w:spacing w:line="278" w:lineRule="auto"/>
      </w:pPr>
      <w:r>
        <w:t>W ramach usług serwisowych Wykonawca zobowiązany jest do stosowania wyłącznie nowych, nieużywanych, oryginalnych części zamiennych, zgodnych z zaleceniami producenta urządzenia. Wykonawca ponosi pełną odpowiedzialność za szkody powstałe wskutek zastosowania części niezgodnych z wymaganiami lub niewłaściwego wykonania usług serwisowych.</w:t>
      </w:r>
    </w:p>
    <w:p w14:paraId="68D1B1E3" w14:textId="46C31884" w:rsidR="00AA6C01" w:rsidRDefault="003131F5" w:rsidP="009C30ED">
      <w:pPr>
        <w:pStyle w:val="Akapitzlist"/>
        <w:numPr>
          <w:ilvl w:val="1"/>
          <w:numId w:val="19"/>
        </w:numPr>
        <w:spacing w:line="278" w:lineRule="auto"/>
      </w:pPr>
      <w:r>
        <w:t xml:space="preserve"> </w:t>
      </w:r>
      <w:r w:rsidR="00AA6C01">
        <w:t>Urządzenie zastępcze</w:t>
      </w:r>
    </w:p>
    <w:p w14:paraId="4FA24EAB" w14:textId="77777777" w:rsidR="00AA6C01" w:rsidRDefault="00AA6C01" w:rsidP="009C30ED">
      <w:pPr>
        <w:pStyle w:val="Akapitzlist"/>
        <w:numPr>
          <w:ilvl w:val="2"/>
          <w:numId w:val="19"/>
        </w:numPr>
        <w:spacing w:line="278" w:lineRule="auto"/>
      </w:pPr>
      <w:r>
        <w:t xml:space="preserve">W przypadku, gdy usunięcie awarii urządzenia nie będzie możliwe w miejscu jego instalacji, Wykonawca zobowiązany jest do niezwłocznego udostępnienia Zamawiającemu urządzenia zastępczego tego samego modelu, tj. Zebra ZD421t, na cały okres trwania naprawy. </w:t>
      </w:r>
    </w:p>
    <w:p w14:paraId="20B0E3F8" w14:textId="77777777" w:rsidR="00AA6C01" w:rsidRDefault="00AA6C01" w:rsidP="009C30ED">
      <w:pPr>
        <w:pStyle w:val="Akapitzlist"/>
        <w:numPr>
          <w:ilvl w:val="2"/>
          <w:numId w:val="19"/>
        </w:numPr>
        <w:spacing w:line="278" w:lineRule="auto"/>
      </w:pPr>
      <w:r>
        <w:t>Udostępnione urządzenie zastępcze musi być w pełni sprawne, kompletne i gotowe do pracy, w sposób zapewniający ciągłość procesów realizowanych przez Zamawiającego.</w:t>
      </w:r>
    </w:p>
    <w:p w14:paraId="3D265F82" w14:textId="7A79701B" w:rsidR="00AA6C01" w:rsidRDefault="005C789A" w:rsidP="009C30ED">
      <w:pPr>
        <w:pStyle w:val="Akapitzlist"/>
        <w:numPr>
          <w:ilvl w:val="1"/>
          <w:numId w:val="19"/>
        </w:numPr>
        <w:spacing w:line="278" w:lineRule="auto"/>
      </w:pPr>
      <w:r>
        <w:t xml:space="preserve"> </w:t>
      </w:r>
      <w:r w:rsidR="00AA6C01">
        <w:t xml:space="preserve">Dostępność części zamiennych </w:t>
      </w:r>
    </w:p>
    <w:p w14:paraId="042AE3D5" w14:textId="77777777" w:rsidR="00AA6C01" w:rsidRDefault="00AA6C01" w:rsidP="009C30ED">
      <w:pPr>
        <w:pStyle w:val="Akapitzlist"/>
        <w:numPr>
          <w:ilvl w:val="2"/>
          <w:numId w:val="19"/>
        </w:numPr>
        <w:spacing w:line="278" w:lineRule="auto"/>
      </w:pPr>
      <w:r>
        <w:t xml:space="preserve">Wykonawca zapewni dostępność części zamiennych do oferowanego modelu drukarki przez okres minimum 5 lat od daty zakończenia produkcji danego modelu, co potwierdzi stosownym oświadczeniem. </w:t>
      </w:r>
    </w:p>
    <w:p w14:paraId="7C73218A" w14:textId="77777777" w:rsidR="00AA6C01" w:rsidRDefault="00AA6C01" w:rsidP="009C30ED">
      <w:pPr>
        <w:pStyle w:val="Akapitzlist"/>
        <w:numPr>
          <w:ilvl w:val="2"/>
          <w:numId w:val="19"/>
        </w:numPr>
        <w:spacing w:line="278" w:lineRule="auto"/>
      </w:pPr>
      <w:r>
        <w:t>Części zamienne muszą być dostępne w dystrybucji na terenie Rzeczypospolitej Polskiej.</w:t>
      </w:r>
    </w:p>
    <w:p w14:paraId="67DAB00E" w14:textId="1FCEBD70" w:rsidR="00AA6C01" w:rsidRDefault="005C789A" w:rsidP="009C30ED">
      <w:pPr>
        <w:pStyle w:val="Akapitzlist"/>
        <w:numPr>
          <w:ilvl w:val="1"/>
          <w:numId w:val="19"/>
        </w:numPr>
        <w:spacing w:line="278" w:lineRule="auto"/>
      </w:pPr>
      <w:r>
        <w:lastRenderedPageBreak/>
        <w:t xml:space="preserve"> </w:t>
      </w:r>
      <w:r w:rsidR="00AA6C01">
        <w:t>Zgłaszanie usterek</w:t>
      </w:r>
      <w:r w:rsidR="00950D79">
        <w:t xml:space="preserve">, </w:t>
      </w:r>
      <w:r w:rsidR="00AA6C01">
        <w:t>awarii</w:t>
      </w:r>
      <w:r w:rsidR="00950D79">
        <w:t xml:space="preserve"> oraz zapytań serwisowych</w:t>
      </w:r>
    </w:p>
    <w:p w14:paraId="200699FE" w14:textId="02A8210C" w:rsidR="009470E7" w:rsidRDefault="009470E7" w:rsidP="009C30ED">
      <w:pPr>
        <w:pStyle w:val="Akapitzlist"/>
        <w:numPr>
          <w:ilvl w:val="2"/>
          <w:numId w:val="19"/>
        </w:numPr>
        <w:spacing w:line="278" w:lineRule="auto"/>
      </w:pPr>
      <w:r w:rsidRPr="009470E7">
        <w:t>Wykonawca zobowiązany jest do zapewnienia, utrzymania oraz udostępnienia Zamawiającemu dedykowanego systemu zgłoszeniowego (</w:t>
      </w:r>
      <w:proofErr w:type="spellStart"/>
      <w:r w:rsidRPr="009470E7">
        <w:t>ticketowego</w:t>
      </w:r>
      <w:proofErr w:type="spellEnd"/>
      <w:r w:rsidRPr="009470E7">
        <w:t>), dostępnego przez cały okres obowiązywania umowy, stanowiącego podstawowy i wymagany kanał zgłaszania usterek, awarii oraz zapytań serwisowych dotyczących przedmiotu zamówienia.</w:t>
      </w:r>
    </w:p>
    <w:p w14:paraId="2FC17628" w14:textId="41786F00" w:rsidR="00950D79" w:rsidRDefault="00851ACC" w:rsidP="009C30ED">
      <w:pPr>
        <w:pStyle w:val="Akapitzlist"/>
        <w:numPr>
          <w:ilvl w:val="2"/>
          <w:numId w:val="19"/>
        </w:numPr>
        <w:spacing w:line="278" w:lineRule="auto"/>
      </w:pPr>
      <w:r w:rsidRPr="00851ACC">
        <w:t>System zgłoszeniowy Wykonawcy musi być dostępny dla upoważnionych przedstawicieli Zamawiającego oraz umożliwiać w szczególności</w:t>
      </w:r>
      <w:r w:rsidR="00950D79" w:rsidRPr="00950D79">
        <w:t>:</w:t>
      </w:r>
      <w:r w:rsidR="00950D79">
        <w:t xml:space="preserve"> </w:t>
      </w:r>
    </w:p>
    <w:p w14:paraId="3A75E18A" w14:textId="5E6150AE" w:rsidR="007105AD" w:rsidRDefault="007105AD" w:rsidP="007105AD">
      <w:pPr>
        <w:pStyle w:val="Akapitzlist"/>
        <w:numPr>
          <w:ilvl w:val="0"/>
          <w:numId w:val="20"/>
        </w:numPr>
        <w:spacing w:line="278" w:lineRule="auto"/>
      </w:pPr>
      <w:r w:rsidRPr="007105AD">
        <w:t>dostęp poprzez indywidualne konto użytkownika,</w:t>
      </w:r>
      <w:r>
        <w:t xml:space="preserve"> </w:t>
      </w:r>
    </w:p>
    <w:p w14:paraId="250F0567" w14:textId="0E277BA9" w:rsidR="007105AD" w:rsidRDefault="007105AD" w:rsidP="007105AD">
      <w:pPr>
        <w:pStyle w:val="Akapitzlist"/>
        <w:numPr>
          <w:ilvl w:val="0"/>
          <w:numId w:val="20"/>
        </w:numPr>
        <w:spacing w:line="278" w:lineRule="auto"/>
      </w:pPr>
      <w:r w:rsidRPr="007105AD">
        <w:t>tworzenie, edycję i śledzenie statusu Zgłoszeń,</w:t>
      </w:r>
      <w:r>
        <w:t xml:space="preserve"> </w:t>
      </w:r>
    </w:p>
    <w:p w14:paraId="7184C078" w14:textId="723F9840" w:rsidR="007105AD" w:rsidRDefault="007105AD" w:rsidP="007105AD">
      <w:pPr>
        <w:pStyle w:val="Akapitzlist"/>
        <w:numPr>
          <w:ilvl w:val="0"/>
          <w:numId w:val="20"/>
        </w:numPr>
        <w:spacing w:line="278" w:lineRule="auto"/>
      </w:pPr>
      <w:r w:rsidRPr="007105AD">
        <w:t>nadanie każdemu Zgłoszeniu unikalnego numeru identyfikacyjnego,</w:t>
      </w:r>
      <w:r>
        <w:t xml:space="preserve"> </w:t>
      </w:r>
    </w:p>
    <w:p w14:paraId="3BE89C0D" w14:textId="46AB689A" w:rsidR="007105AD" w:rsidRDefault="007105AD" w:rsidP="007105AD">
      <w:pPr>
        <w:pStyle w:val="Akapitzlist"/>
        <w:numPr>
          <w:ilvl w:val="0"/>
          <w:numId w:val="20"/>
        </w:numPr>
        <w:spacing w:line="278" w:lineRule="auto"/>
      </w:pPr>
      <w:r w:rsidRPr="007105AD">
        <w:t>automatyczne przesyłanie potwierdzeń rejestracji Zgłoszenia drogą elektroniczną (e</w:t>
      </w:r>
      <w:r w:rsidRPr="007105AD">
        <w:rPr>
          <w:rFonts w:ascii="Cambria Math" w:hAnsi="Cambria Math" w:cs="Cambria Math"/>
        </w:rPr>
        <w:t>‑</w:t>
      </w:r>
      <w:r w:rsidRPr="007105AD">
        <w:t>mail),</w:t>
      </w:r>
      <w:r>
        <w:t xml:space="preserve"> </w:t>
      </w:r>
    </w:p>
    <w:p w14:paraId="434AC3D3" w14:textId="512B1D2B" w:rsidR="007105AD" w:rsidRDefault="007105AD" w:rsidP="005C789A">
      <w:pPr>
        <w:pStyle w:val="Akapitzlist"/>
        <w:numPr>
          <w:ilvl w:val="0"/>
          <w:numId w:val="20"/>
        </w:numPr>
        <w:spacing w:line="278" w:lineRule="auto"/>
      </w:pPr>
      <w:r w:rsidRPr="007105AD">
        <w:t>podgląd historii zgłoszeń oraz eksport danych (co najmniej do formatu Excel).</w:t>
      </w:r>
      <w:r>
        <w:t xml:space="preserve"> </w:t>
      </w:r>
    </w:p>
    <w:p w14:paraId="1EB56CD4" w14:textId="35C472AC" w:rsidR="00950D79" w:rsidRDefault="00950D79" w:rsidP="009C30ED">
      <w:pPr>
        <w:pStyle w:val="Akapitzlist"/>
        <w:numPr>
          <w:ilvl w:val="2"/>
          <w:numId w:val="19"/>
        </w:numPr>
        <w:spacing w:line="278" w:lineRule="auto"/>
      </w:pPr>
      <w:r w:rsidRPr="00950D79">
        <w:t>Zgłoszenie serwisowe tworzone w Systemie zgłoszeniowym powinno zawierać co najmniej:</w:t>
      </w:r>
      <w:r>
        <w:t xml:space="preserve"> </w:t>
      </w:r>
    </w:p>
    <w:p w14:paraId="20A70333" w14:textId="125317C5" w:rsidR="007105AD" w:rsidRDefault="007105AD" w:rsidP="007105AD">
      <w:pPr>
        <w:pStyle w:val="Akapitzlist"/>
        <w:numPr>
          <w:ilvl w:val="0"/>
          <w:numId w:val="21"/>
        </w:numPr>
        <w:spacing w:line="278" w:lineRule="auto"/>
      </w:pPr>
      <w:r w:rsidRPr="007105AD">
        <w:t>dokładną lokalizację urządzenia (miasto, ulica, budynek, piętro, pomieszczenie),</w:t>
      </w:r>
      <w:r>
        <w:t xml:space="preserve"> </w:t>
      </w:r>
    </w:p>
    <w:p w14:paraId="13846E15" w14:textId="70A69BAD" w:rsidR="007105AD" w:rsidRDefault="007105AD" w:rsidP="007105AD">
      <w:pPr>
        <w:pStyle w:val="Akapitzlist"/>
        <w:numPr>
          <w:ilvl w:val="0"/>
          <w:numId w:val="21"/>
        </w:numPr>
        <w:spacing w:line="278" w:lineRule="auto"/>
      </w:pPr>
      <w:r w:rsidRPr="007105AD">
        <w:t>dane kontaktowe osoby zgłaszającej (imię i nazwisko, numer telefonu, adres e</w:t>
      </w:r>
      <w:r w:rsidRPr="007105AD">
        <w:rPr>
          <w:rFonts w:ascii="Cambria Math" w:hAnsi="Cambria Math" w:cs="Cambria Math"/>
        </w:rPr>
        <w:t>‑</w:t>
      </w:r>
      <w:r w:rsidRPr="007105AD">
        <w:t>mail),</w:t>
      </w:r>
      <w:r>
        <w:t xml:space="preserve"> </w:t>
      </w:r>
    </w:p>
    <w:p w14:paraId="7DC806AC" w14:textId="63F5A7F2" w:rsidR="007105AD" w:rsidRDefault="007105AD" w:rsidP="007105AD">
      <w:pPr>
        <w:pStyle w:val="Akapitzlist"/>
        <w:numPr>
          <w:ilvl w:val="0"/>
          <w:numId w:val="21"/>
        </w:numPr>
        <w:spacing w:line="278" w:lineRule="auto"/>
      </w:pPr>
      <w:r w:rsidRPr="007105AD">
        <w:t>numer seryjny urządzenia,</w:t>
      </w:r>
      <w:r>
        <w:t xml:space="preserve"> </w:t>
      </w:r>
    </w:p>
    <w:p w14:paraId="29F962A8" w14:textId="472E3BC8" w:rsidR="007105AD" w:rsidRDefault="007105AD" w:rsidP="005C789A">
      <w:pPr>
        <w:pStyle w:val="Akapitzlist"/>
        <w:numPr>
          <w:ilvl w:val="0"/>
          <w:numId w:val="21"/>
        </w:numPr>
        <w:spacing w:line="278" w:lineRule="auto"/>
      </w:pPr>
      <w:r w:rsidRPr="007105AD">
        <w:t>opis usterki, awarii lub zakres zapytania serwisowego.</w:t>
      </w:r>
      <w:r>
        <w:t xml:space="preserve"> </w:t>
      </w:r>
    </w:p>
    <w:p w14:paraId="6CE5C29C" w14:textId="0C220C99" w:rsidR="007105AD" w:rsidRDefault="007105AD" w:rsidP="009C30ED">
      <w:pPr>
        <w:pStyle w:val="Akapitzlist"/>
        <w:numPr>
          <w:ilvl w:val="2"/>
          <w:numId w:val="19"/>
        </w:numPr>
        <w:spacing w:line="278" w:lineRule="auto"/>
      </w:pPr>
      <w:r w:rsidRPr="007105AD">
        <w:t>Po skutecznym zarejestrowaniu Zgłoszenia w Systemie zgłoszeniowym, Zamawiający otrzymuje automatyczną informację zwrotną potwierdzającą przyjęcie Zgłoszenia, wraz z nadanym numerem oraz aktualnym statusem Zgłoszenia.</w:t>
      </w:r>
      <w:r>
        <w:t xml:space="preserve"> </w:t>
      </w:r>
    </w:p>
    <w:p w14:paraId="0EA22401" w14:textId="0A6DB101" w:rsidR="007105AD" w:rsidRDefault="007105AD" w:rsidP="009C30ED">
      <w:pPr>
        <w:pStyle w:val="Akapitzlist"/>
        <w:numPr>
          <w:ilvl w:val="2"/>
          <w:numId w:val="19"/>
        </w:numPr>
        <w:spacing w:line="278" w:lineRule="auto"/>
      </w:pPr>
      <w:r w:rsidRPr="007105AD">
        <w:t>Dopuszcza się zgłaszanie usterek i awarii alternatywnie:</w:t>
      </w:r>
      <w:r>
        <w:t xml:space="preserve"> </w:t>
      </w:r>
    </w:p>
    <w:p w14:paraId="263C9E23" w14:textId="0AAE7972" w:rsidR="007105AD" w:rsidRDefault="007105AD" w:rsidP="007105AD">
      <w:pPr>
        <w:pStyle w:val="Akapitzlist"/>
        <w:numPr>
          <w:ilvl w:val="0"/>
          <w:numId w:val="22"/>
        </w:numPr>
        <w:spacing w:line="278" w:lineRule="auto"/>
      </w:pPr>
      <w:r w:rsidRPr="007105AD">
        <w:t>drogą elektroniczną – poprzez dedykowany adres e</w:t>
      </w:r>
      <w:r w:rsidRPr="007105AD">
        <w:rPr>
          <w:rFonts w:ascii="Cambria Math" w:hAnsi="Cambria Math" w:cs="Cambria Math"/>
        </w:rPr>
        <w:t>‑</w:t>
      </w:r>
      <w:r w:rsidRPr="007105AD">
        <w:t>mail Wykonawcy,</w:t>
      </w:r>
      <w:r>
        <w:t xml:space="preserve"> </w:t>
      </w:r>
    </w:p>
    <w:p w14:paraId="2B466437" w14:textId="52FACBF5" w:rsidR="007105AD" w:rsidRDefault="007105AD" w:rsidP="007105AD">
      <w:pPr>
        <w:pStyle w:val="Akapitzlist"/>
        <w:numPr>
          <w:ilvl w:val="0"/>
          <w:numId w:val="22"/>
        </w:numPr>
        <w:spacing w:line="278" w:lineRule="auto"/>
      </w:pPr>
      <w:r w:rsidRPr="007105AD">
        <w:t>telefonicznie – pod numerem infolinii serwisowej Wykonawcy,</w:t>
      </w:r>
      <w:r>
        <w:t xml:space="preserve"> </w:t>
      </w:r>
    </w:p>
    <w:p w14:paraId="66B90347" w14:textId="39270FD2" w:rsidR="007105AD" w:rsidRDefault="007105AD" w:rsidP="005C789A">
      <w:pPr>
        <w:spacing w:line="278" w:lineRule="auto"/>
        <w:ind w:left="1440"/>
      </w:pPr>
      <w:r w:rsidRPr="007105AD">
        <w:t>przy czym Wykonawca zobowiązany jest do niezwłocznego zarejestrowania takiego zgłoszenia w Systemie zgłoszeniowym i przekazania Zamawiającemu potwierdzenia rejestracji Zgłoszenia w Systemie.</w:t>
      </w:r>
    </w:p>
    <w:p w14:paraId="77E6A050" w14:textId="72B085EB" w:rsidR="007105AD" w:rsidRDefault="007105AD" w:rsidP="009C30ED">
      <w:pPr>
        <w:pStyle w:val="Akapitzlist"/>
        <w:numPr>
          <w:ilvl w:val="2"/>
          <w:numId w:val="19"/>
        </w:numPr>
        <w:spacing w:line="278" w:lineRule="auto"/>
      </w:pPr>
      <w:r w:rsidRPr="007105AD">
        <w:t>Za moment zgłoszenia usterki uznaje się chwilę skutecznego przyjęcia Zgłoszenia do Systemu zgłoszeniowego Wykonawcy, potwierdzoną informacją zwrotną przesłaną Zamawiającemu.</w:t>
      </w:r>
      <w:r>
        <w:t xml:space="preserve"> </w:t>
      </w:r>
    </w:p>
    <w:p w14:paraId="2D8564F7" w14:textId="781A03DF" w:rsidR="007105AD" w:rsidRDefault="007105AD" w:rsidP="009C30ED">
      <w:pPr>
        <w:pStyle w:val="Akapitzlist"/>
        <w:numPr>
          <w:ilvl w:val="2"/>
          <w:numId w:val="19"/>
        </w:numPr>
        <w:spacing w:line="278" w:lineRule="auto"/>
      </w:pPr>
      <w:r w:rsidRPr="007105AD">
        <w:t>W przypadku braku systemu zgłoszeniowego spełniającego powyższe wymagania na dzień składania oferty, Wykonawca zobowiązany jest do uruchomienia takiego systemu we własnym zakresie w terminie nie dłuższym niż 1 miesiąc od dnia zawarcia umowy.</w:t>
      </w:r>
      <w:r>
        <w:t xml:space="preserve"> </w:t>
      </w:r>
    </w:p>
    <w:p w14:paraId="40E226E9" w14:textId="6EF4DE5B" w:rsidR="00561580" w:rsidRDefault="00561580" w:rsidP="009C30ED">
      <w:pPr>
        <w:pStyle w:val="Akapitzlist"/>
        <w:ind w:left="1080"/>
        <w:jc w:val="both"/>
      </w:pPr>
    </w:p>
    <w:sectPr w:rsidR="00561580" w:rsidSect="00FE7232">
      <w:pgSz w:w="11906" w:h="16838"/>
      <w:pgMar w:top="1417" w:right="1417" w:bottom="1417" w:left="1417" w:header="708" w:footer="708" w:gutter="0"/>
      <w:pgBorders w:offsetFrom="page">
        <w:top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2881C" w14:textId="77777777" w:rsidR="00A15E74" w:rsidRDefault="00A15E74" w:rsidP="00F644D6">
      <w:pPr>
        <w:spacing w:after="0" w:line="240" w:lineRule="auto"/>
      </w:pPr>
      <w:r>
        <w:separator/>
      </w:r>
    </w:p>
  </w:endnote>
  <w:endnote w:type="continuationSeparator" w:id="0">
    <w:p w14:paraId="25F10D8C" w14:textId="77777777" w:rsidR="00A15E74" w:rsidRDefault="00A15E74" w:rsidP="00F6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2B91" w14:textId="77777777" w:rsidR="00A15E74" w:rsidRDefault="00A15E74" w:rsidP="00F644D6">
      <w:pPr>
        <w:spacing w:after="0" w:line="240" w:lineRule="auto"/>
      </w:pPr>
      <w:r>
        <w:separator/>
      </w:r>
    </w:p>
  </w:footnote>
  <w:footnote w:type="continuationSeparator" w:id="0">
    <w:p w14:paraId="1C4243DC" w14:textId="77777777" w:rsidR="00A15E74" w:rsidRDefault="00A15E74" w:rsidP="00F64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1F09"/>
    <w:multiLevelType w:val="hybridMultilevel"/>
    <w:tmpl w:val="8B54A18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B34009"/>
    <w:multiLevelType w:val="hybridMultilevel"/>
    <w:tmpl w:val="510C8E70"/>
    <w:lvl w:ilvl="0" w:tplc="846CBD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7E875F8"/>
    <w:multiLevelType w:val="multilevel"/>
    <w:tmpl w:val="5E2078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7F1FEB"/>
    <w:multiLevelType w:val="hybridMultilevel"/>
    <w:tmpl w:val="D46E3CFE"/>
    <w:lvl w:ilvl="0" w:tplc="AF7CAF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51391C"/>
    <w:multiLevelType w:val="hybridMultilevel"/>
    <w:tmpl w:val="496041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C6170"/>
    <w:multiLevelType w:val="hybridMultilevel"/>
    <w:tmpl w:val="8E62E92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3037C9"/>
    <w:multiLevelType w:val="hybridMultilevel"/>
    <w:tmpl w:val="AEC8CB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82302D"/>
    <w:multiLevelType w:val="hybridMultilevel"/>
    <w:tmpl w:val="C6D438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1B4711"/>
    <w:multiLevelType w:val="hybridMultilevel"/>
    <w:tmpl w:val="47F276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BA7E3C"/>
    <w:multiLevelType w:val="hybridMultilevel"/>
    <w:tmpl w:val="4ADEB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E1A2A"/>
    <w:multiLevelType w:val="hybridMultilevel"/>
    <w:tmpl w:val="7D70D5AC"/>
    <w:lvl w:ilvl="0" w:tplc="7174CE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AD86915"/>
    <w:multiLevelType w:val="hybridMultilevel"/>
    <w:tmpl w:val="219E09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E80234"/>
    <w:multiLevelType w:val="hybridMultilevel"/>
    <w:tmpl w:val="550AE6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923D65"/>
    <w:multiLevelType w:val="hybridMultilevel"/>
    <w:tmpl w:val="E060579A"/>
    <w:lvl w:ilvl="0" w:tplc="AF6A0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7928E8"/>
    <w:multiLevelType w:val="hybridMultilevel"/>
    <w:tmpl w:val="FBE4172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2903794"/>
    <w:multiLevelType w:val="multilevel"/>
    <w:tmpl w:val="66543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592F2A22"/>
    <w:multiLevelType w:val="hybridMultilevel"/>
    <w:tmpl w:val="16AE93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DA2317F"/>
    <w:multiLevelType w:val="multilevel"/>
    <w:tmpl w:val="259C3B3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5440197"/>
    <w:multiLevelType w:val="hybridMultilevel"/>
    <w:tmpl w:val="721051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D1740C5"/>
    <w:multiLevelType w:val="hybridMultilevel"/>
    <w:tmpl w:val="49E0790C"/>
    <w:lvl w:ilvl="0" w:tplc="B9FA3D4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E0E2B60"/>
    <w:multiLevelType w:val="multilevel"/>
    <w:tmpl w:val="C78CC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F507D88"/>
    <w:multiLevelType w:val="multilevel"/>
    <w:tmpl w:val="C78CC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647856969">
    <w:abstractNumId w:val="21"/>
  </w:num>
  <w:num w:numId="2" w16cid:durableId="1253928114">
    <w:abstractNumId w:val="20"/>
  </w:num>
  <w:num w:numId="3" w16cid:durableId="1718552891">
    <w:abstractNumId w:val="13"/>
  </w:num>
  <w:num w:numId="4" w16cid:durableId="946696217">
    <w:abstractNumId w:val="2"/>
  </w:num>
  <w:num w:numId="5" w16cid:durableId="1209419998">
    <w:abstractNumId w:val="9"/>
  </w:num>
  <w:num w:numId="6" w16cid:durableId="1117286626">
    <w:abstractNumId w:val="3"/>
  </w:num>
  <w:num w:numId="7" w16cid:durableId="2068533240">
    <w:abstractNumId w:val="6"/>
  </w:num>
  <w:num w:numId="8" w16cid:durableId="795218820">
    <w:abstractNumId w:val="18"/>
  </w:num>
  <w:num w:numId="9" w16cid:durableId="218328355">
    <w:abstractNumId w:val="7"/>
  </w:num>
  <w:num w:numId="10" w16cid:durableId="1892380114">
    <w:abstractNumId w:val="16"/>
  </w:num>
  <w:num w:numId="11" w16cid:durableId="988635443">
    <w:abstractNumId w:val="11"/>
  </w:num>
  <w:num w:numId="12" w16cid:durableId="112093458">
    <w:abstractNumId w:val="5"/>
  </w:num>
  <w:num w:numId="13" w16cid:durableId="53549518">
    <w:abstractNumId w:val="8"/>
  </w:num>
  <w:num w:numId="14" w16cid:durableId="178156663">
    <w:abstractNumId w:val="14"/>
  </w:num>
  <w:num w:numId="15" w16cid:durableId="1785424623">
    <w:abstractNumId w:val="4"/>
  </w:num>
  <w:num w:numId="16" w16cid:durableId="79178962">
    <w:abstractNumId w:val="12"/>
  </w:num>
  <w:num w:numId="17" w16cid:durableId="1160317130">
    <w:abstractNumId w:val="15"/>
  </w:num>
  <w:num w:numId="18" w16cid:durableId="504053647">
    <w:abstractNumId w:val="0"/>
  </w:num>
  <w:num w:numId="19" w16cid:durableId="1380545875">
    <w:abstractNumId w:val="17"/>
  </w:num>
  <w:num w:numId="20" w16cid:durableId="769857835">
    <w:abstractNumId w:val="1"/>
  </w:num>
  <w:num w:numId="21" w16cid:durableId="1085878319">
    <w:abstractNumId w:val="10"/>
  </w:num>
  <w:num w:numId="22" w16cid:durableId="17067569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oNotDisplayPageBoundaries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38B"/>
    <w:rsid w:val="00011948"/>
    <w:rsid w:val="000329FE"/>
    <w:rsid w:val="00035802"/>
    <w:rsid w:val="00041FEE"/>
    <w:rsid w:val="000502D8"/>
    <w:rsid w:val="000664E4"/>
    <w:rsid w:val="00071187"/>
    <w:rsid w:val="0007190E"/>
    <w:rsid w:val="00071954"/>
    <w:rsid w:val="000802D2"/>
    <w:rsid w:val="000969A1"/>
    <w:rsid w:val="000A55BD"/>
    <w:rsid w:val="000C0CEC"/>
    <w:rsid w:val="00155612"/>
    <w:rsid w:val="0016173E"/>
    <w:rsid w:val="00177ABD"/>
    <w:rsid w:val="001B4839"/>
    <w:rsid w:val="001C4C6C"/>
    <w:rsid w:val="00215B4D"/>
    <w:rsid w:val="00235633"/>
    <w:rsid w:val="00237914"/>
    <w:rsid w:val="00273384"/>
    <w:rsid w:val="002A0675"/>
    <w:rsid w:val="002A23FC"/>
    <w:rsid w:val="002D0768"/>
    <w:rsid w:val="002E3712"/>
    <w:rsid w:val="002E4FF6"/>
    <w:rsid w:val="002F307F"/>
    <w:rsid w:val="003108E5"/>
    <w:rsid w:val="00311E82"/>
    <w:rsid w:val="003131F5"/>
    <w:rsid w:val="003148B0"/>
    <w:rsid w:val="00323661"/>
    <w:rsid w:val="003A1D90"/>
    <w:rsid w:val="003B3223"/>
    <w:rsid w:val="003C2CC1"/>
    <w:rsid w:val="003F7149"/>
    <w:rsid w:val="0042028B"/>
    <w:rsid w:val="0044095A"/>
    <w:rsid w:val="00495FCA"/>
    <w:rsid w:val="00496F63"/>
    <w:rsid w:val="004B6AED"/>
    <w:rsid w:val="004C5A92"/>
    <w:rsid w:val="004E04E2"/>
    <w:rsid w:val="004E2A31"/>
    <w:rsid w:val="004F5AC9"/>
    <w:rsid w:val="004F769B"/>
    <w:rsid w:val="0053148F"/>
    <w:rsid w:val="00537984"/>
    <w:rsid w:val="00561580"/>
    <w:rsid w:val="00595EEC"/>
    <w:rsid w:val="005A1E93"/>
    <w:rsid w:val="005B28F7"/>
    <w:rsid w:val="005C789A"/>
    <w:rsid w:val="005E30BE"/>
    <w:rsid w:val="0060455C"/>
    <w:rsid w:val="00607BC4"/>
    <w:rsid w:val="00611CDA"/>
    <w:rsid w:val="00621D7D"/>
    <w:rsid w:val="006610AF"/>
    <w:rsid w:val="0066304C"/>
    <w:rsid w:val="00693E24"/>
    <w:rsid w:val="00694396"/>
    <w:rsid w:val="00697436"/>
    <w:rsid w:val="006D205D"/>
    <w:rsid w:val="006E358A"/>
    <w:rsid w:val="007105AD"/>
    <w:rsid w:val="007458A4"/>
    <w:rsid w:val="00770899"/>
    <w:rsid w:val="00777A27"/>
    <w:rsid w:val="007851B1"/>
    <w:rsid w:val="007C37D1"/>
    <w:rsid w:val="007D6865"/>
    <w:rsid w:val="007F14E0"/>
    <w:rsid w:val="008037BF"/>
    <w:rsid w:val="00826E38"/>
    <w:rsid w:val="00851ACC"/>
    <w:rsid w:val="00861C1B"/>
    <w:rsid w:val="00893BE9"/>
    <w:rsid w:val="008B1F6F"/>
    <w:rsid w:val="00923AA0"/>
    <w:rsid w:val="009341D9"/>
    <w:rsid w:val="009470E7"/>
    <w:rsid w:val="00950D79"/>
    <w:rsid w:val="009A7576"/>
    <w:rsid w:val="009C30ED"/>
    <w:rsid w:val="009C56FE"/>
    <w:rsid w:val="00A0286B"/>
    <w:rsid w:val="00A15E74"/>
    <w:rsid w:val="00A25626"/>
    <w:rsid w:val="00A26174"/>
    <w:rsid w:val="00A66585"/>
    <w:rsid w:val="00AA6C01"/>
    <w:rsid w:val="00AB5B69"/>
    <w:rsid w:val="00B03232"/>
    <w:rsid w:val="00B1044A"/>
    <w:rsid w:val="00B15C97"/>
    <w:rsid w:val="00B34625"/>
    <w:rsid w:val="00B92345"/>
    <w:rsid w:val="00BA27F0"/>
    <w:rsid w:val="00BD3919"/>
    <w:rsid w:val="00BF7E94"/>
    <w:rsid w:val="00C52AD5"/>
    <w:rsid w:val="00C63F48"/>
    <w:rsid w:val="00C64140"/>
    <w:rsid w:val="00C92EE2"/>
    <w:rsid w:val="00CB138B"/>
    <w:rsid w:val="00CD053C"/>
    <w:rsid w:val="00CD3C51"/>
    <w:rsid w:val="00D304E7"/>
    <w:rsid w:val="00D83474"/>
    <w:rsid w:val="00D95E73"/>
    <w:rsid w:val="00DB456E"/>
    <w:rsid w:val="00DC6E63"/>
    <w:rsid w:val="00DF1443"/>
    <w:rsid w:val="00E001B9"/>
    <w:rsid w:val="00E03BCE"/>
    <w:rsid w:val="00E21604"/>
    <w:rsid w:val="00E47604"/>
    <w:rsid w:val="00E50368"/>
    <w:rsid w:val="00E55D00"/>
    <w:rsid w:val="00E95336"/>
    <w:rsid w:val="00EC06DC"/>
    <w:rsid w:val="00EC23E9"/>
    <w:rsid w:val="00ED5538"/>
    <w:rsid w:val="00F248EE"/>
    <w:rsid w:val="00F34D23"/>
    <w:rsid w:val="00F46572"/>
    <w:rsid w:val="00F644D6"/>
    <w:rsid w:val="00F66B86"/>
    <w:rsid w:val="00F87DED"/>
    <w:rsid w:val="00F903CD"/>
    <w:rsid w:val="00F93A11"/>
    <w:rsid w:val="00F94443"/>
    <w:rsid w:val="00FE0E20"/>
    <w:rsid w:val="00FE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4D2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B13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13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138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13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138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13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13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13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13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138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13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138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138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138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13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13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13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13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13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1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13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13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13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13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13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138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138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138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138B"/>
    <w:rPr>
      <w:b/>
      <w:bCs/>
      <w:smallCaps/>
      <w:color w:val="2E74B5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CB138B"/>
    <w:rPr>
      <w:b/>
      <w:bCs/>
    </w:rPr>
  </w:style>
  <w:style w:type="table" w:customStyle="1" w:styleId="Tabela-Siatka22">
    <w:name w:val="Tabela - Siatka22"/>
    <w:basedOn w:val="Standardowy"/>
    <w:next w:val="Tabela-Siatka"/>
    <w:uiPriority w:val="59"/>
    <w:rsid w:val="00F903C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90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7851B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DB45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45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45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5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456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341D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6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4D6"/>
  </w:style>
  <w:style w:type="paragraph" w:styleId="Stopka">
    <w:name w:val="footer"/>
    <w:basedOn w:val="Normalny"/>
    <w:link w:val="StopkaZnak"/>
    <w:uiPriority w:val="99"/>
    <w:unhideWhenUsed/>
    <w:rsid w:val="00F6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3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6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1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0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9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9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2a do SWZ OPZ_101.docx</dmsv2BaseFileName>
    <dmsv2BaseDisplayName xmlns="http://schemas.microsoft.com/sharepoint/v3">Załącznik nr 2a do SWZ OPZ_101</dmsv2BaseDisplayName>
    <dmsv2SWPP2ObjectNumber xmlns="http://schemas.microsoft.com/sharepoint/v3">POST/PGE/SYS/DZ/00101/2026                        </dmsv2SWPP2ObjectNumber>
    <dmsv2SWPP2SumMD5 xmlns="http://schemas.microsoft.com/sharepoint/v3">fa414f6a0aa079f9858540bf8b27bd76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713963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25170852</dmsv2BaseClientSystemDocumentID>
    <dmsv2BaseModifiedByID xmlns="http://schemas.microsoft.com/sharepoint/v3">10223826</dmsv2BaseModifiedByID>
    <dmsv2BaseCreatedByID xmlns="http://schemas.microsoft.com/sharepoint/v3">10223826</dmsv2BaseCreatedByID>
    <dmsv2SWPP2ObjectDepartment xmlns="http://schemas.microsoft.com/sharepoint/v3">000000010003000000220002</dmsv2SWPP2ObjectDepartment>
    <dmsv2SWPP2ObjectName xmlns="http://schemas.microsoft.com/sharepoint/v3">Postępowanie</dmsv2SWPP2ObjectName>
    <_dlc_DocId xmlns="a19cb1c7-c5c7-46d4-85ae-d83685407bba">FJ3FSM7XJ42E-2125144245-19394</_dlc_DocId>
    <_dlc_DocIdUrl xmlns="a19cb1c7-c5c7-46d4-85ae-d83685407bba">
      <Url>https://swpp2.dms.gkpge.pl/sites/43/_layouts/15/DocIdRedir.aspx?ID=FJ3FSM7XJ42E-2125144245-19394</Url>
      <Description>FJ3FSM7XJ42E-2125144245-19394</Description>
    </_dlc_DocIdUrl>
  </documentManagement>
</p:properties>
</file>

<file path=customXml/itemProps1.xml><?xml version="1.0" encoding="utf-8"?>
<ds:datastoreItem xmlns:ds="http://schemas.openxmlformats.org/officeDocument/2006/customXml" ds:itemID="{C2A38346-01DF-44E0-886B-8E4D22CD0C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A536D9-9E48-4CDB-8DC1-B8EFFD4BEEDE}"/>
</file>

<file path=customXml/itemProps3.xml><?xml version="1.0" encoding="utf-8"?>
<ds:datastoreItem xmlns:ds="http://schemas.openxmlformats.org/officeDocument/2006/customXml" ds:itemID="{252261F2-01D9-4384-A988-B0682C8767D9}"/>
</file>

<file path=customXml/itemProps4.xml><?xml version="1.0" encoding="utf-8"?>
<ds:datastoreItem xmlns:ds="http://schemas.openxmlformats.org/officeDocument/2006/customXml" ds:itemID="{8FFDE715-11DC-48C7-A47F-98695A2C849C}"/>
</file>

<file path=customXml/itemProps5.xml><?xml version="1.0" encoding="utf-8"?>
<ds:datastoreItem xmlns:ds="http://schemas.openxmlformats.org/officeDocument/2006/customXml" ds:itemID="{02E7EC1F-0DBD-4145-B659-EB42D3F7DF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1621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2026-05-12T09:55:00Z</dcterms:created>
  <dcterms:modified xsi:type="dcterms:W3CDTF">2026-05-12T09:56:00Z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2026-05-12T09:56:01Z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7788aefc-63ee-4948-8ec7-19e1e464d933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0x01018910000F8595ACD078E444BC8D29A591D96C02</vt:lpwstr>
  </property>
  <property fmtid="{D5CDD505-2E9C-101B-9397-08002B2CF9AE}" pid="11" name="_dlc_DocIdItemGuid">
    <vt:lpwstr>837d79ea-64b5-4929-9d11-d2e5844a6154</vt:lpwstr>
  </property>
</Properties>
</file>